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4B" w:rsidRDefault="005C6CFA" w:rsidP="00BF3F4B">
      <w:pPr>
        <w:tabs>
          <w:tab w:val="left" w:pos="4304"/>
        </w:tabs>
        <w:jc w:val="both"/>
        <w:rPr>
          <w:rFonts w:ascii="Arial" w:hAnsi="Arial" w:cs="Arial"/>
          <w:b/>
          <w:sz w:val="24"/>
        </w:rPr>
      </w:pPr>
      <w:r>
        <w:rPr>
          <w:rFonts w:ascii="Arial" w:hAnsi="Arial" w:cs="Arial"/>
          <w:b/>
          <w:sz w:val="24"/>
        </w:rPr>
        <w:t>CONTRATO No. 70</w:t>
      </w:r>
      <w:r w:rsidR="00BF3F4B">
        <w:rPr>
          <w:rFonts w:ascii="Arial" w:hAnsi="Arial" w:cs="Arial"/>
          <w:b/>
          <w:sz w:val="24"/>
        </w:rPr>
        <w:t>/2016 REFERENTE AO FORNECIMENTO PARCELADO DE POLPAS DE FRUTAS CONGELADAS PARA A CÂMARA DE VEREADORES DE PIRACICABA.</w:t>
      </w:r>
    </w:p>
    <w:p w:rsidR="00BF3F4B" w:rsidRDefault="00BF3F4B" w:rsidP="00BF3F4B">
      <w:pPr>
        <w:tabs>
          <w:tab w:val="left" w:pos="2582"/>
          <w:tab w:val="left" w:pos="4304"/>
          <w:tab w:val="left" w:pos="4511"/>
        </w:tabs>
        <w:jc w:val="center"/>
        <w:rPr>
          <w:rFonts w:ascii="Arial" w:hAnsi="Arial" w:cs="Arial"/>
          <w:b/>
          <w:sz w:val="24"/>
        </w:rPr>
      </w:pPr>
    </w:p>
    <w:p w:rsidR="00BF3F4B" w:rsidRDefault="00BF3F4B" w:rsidP="00BF3F4B">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28/2017</w:t>
      </w:r>
    </w:p>
    <w:p w:rsidR="00BF3F4B" w:rsidRDefault="00BF3F4B" w:rsidP="00BF3F4B">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582/2017</w:t>
      </w:r>
    </w:p>
    <w:p w:rsidR="00BF3F4B" w:rsidRDefault="00BF3F4B" w:rsidP="00BF3F4B">
      <w:pPr>
        <w:tabs>
          <w:tab w:val="left" w:pos="2582"/>
          <w:tab w:val="left" w:pos="4304"/>
          <w:tab w:val="left" w:pos="4511"/>
          <w:tab w:val="left" w:pos="5444"/>
        </w:tabs>
        <w:jc w:val="center"/>
        <w:rPr>
          <w:rFonts w:ascii="Arial" w:hAnsi="Arial" w:cs="Arial"/>
          <w:b/>
          <w:sz w:val="16"/>
          <w:szCs w:val="16"/>
        </w:rPr>
      </w:pPr>
    </w:p>
    <w:p w:rsidR="00BF3F4B" w:rsidRDefault="00BF3F4B" w:rsidP="00BF3F4B">
      <w:pPr>
        <w:jc w:val="both"/>
        <w:rPr>
          <w:rFonts w:ascii="Arial" w:hAnsi="Arial" w:cs="Arial"/>
          <w:sz w:val="24"/>
          <w:szCs w:val="24"/>
        </w:rPr>
      </w:pPr>
      <w:r>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Pr>
          <w:rFonts w:ascii="Arial" w:hAnsi="Arial" w:cs="Arial"/>
          <w:sz w:val="24"/>
          <w:szCs w:val="24"/>
        </w:rPr>
        <w:softHyphen/>
        <w:t xml:space="preserve">tado de São Paulo, neste ato representada pelo Senhor Presidente Matheus </w:t>
      </w:r>
      <w:proofErr w:type="spellStart"/>
      <w:r>
        <w:rPr>
          <w:rFonts w:ascii="Arial" w:hAnsi="Arial" w:cs="Arial"/>
          <w:sz w:val="24"/>
          <w:szCs w:val="24"/>
        </w:rPr>
        <w:t>Antonio</w:t>
      </w:r>
      <w:proofErr w:type="spellEnd"/>
      <w:r>
        <w:rPr>
          <w:rFonts w:ascii="Arial" w:hAnsi="Arial" w:cs="Arial"/>
          <w:sz w:val="24"/>
          <w:szCs w:val="24"/>
        </w:rPr>
        <w:t xml:space="preserve"> </w:t>
      </w:r>
      <w:proofErr w:type="spellStart"/>
      <w:r>
        <w:rPr>
          <w:rFonts w:ascii="Arial" w:hAnsi="Arial" w:cs="Arial"/>
          <w:sz w:val="24"/>
          <w:szCs w:val="24"/>
        </w:rPr>
        <w:t>Erler</w:t>
      </w:r>
      <w:proofErr w:type="spellEnd"/>
      <w:r>
        <w:rPr>
          <w:rFonts w:ascii="Arial" w:hAnsi="Arial" w:cs="Arial"/>
          <w:sz w:val="24"/>
          <w:szCs w:val="24"/>
        </w:rPr>
        <w:t xml:space="preserve">, portador do RG nº 42.296.243-0 e CPF nº </w:t>
      </w:r>
      <w:r w:rsidRPr="00A07925">
        <w:rPr>
          <w:rFonts w:ascii="Arial" w:hAnsi="Arial" w:cs="Arial"/>
          <w:sz w:val="24"/>
          <w:szCs w:val="24"/>
        </w:rPr>
        <w:t>314.342.348-00</w:t>
      </w:r>
      <w:r>
        <w:rPr>
          <w:rFonts w:ascii="Arial" w:hAnsi="Arial" w:cs="Arial"/>
          <w:sz w:val="24"/>
          <w:szCs w:val="24"/>
        </w:rPr>
        <w:t xml:space="preserve">. </w:t>
      </w:r>
    </w:p>
    <w:p w:rsidR="00BF3F4B" w:rsidRDefault="00BF3F4B" w:rsidP="00BF3F4B">
      <w:pPr>
        <w:jc w:val="both"/>
        <w:rPr>
          <w:rFonts w:ascii="Arial" w:hAnsi="Arial" w:cs="Arial"/>
          <w:sz w:val="24"/>
          <w:szCs w:val="24"/>
        </w:rPr>
      </w:pPr>
    </w:p>
    <w:p w:rsidR="00BF3F4B" w:rsidRDefault="00BF3F4B" w:rsidP="00BF3F4B">
      <w:pPr>
        <w:jc w:val="both"/>
        <w:rPr>
          <w:rFonts w:ascii="Arial" w:hAnsi="Arial" w:cs="Arial"/>
          <w:sz w:val="24"/>
          <w:szCs w:val="24"/>
        </w:rPr>
      </w:pPr>
      <w:r>
        <w:rPr>
          <w:rFonts w:ascii="Arial" w:hAnsi="Arial" w:cs="Arial"/>
          <w:sz w:val="24"/>
          <w:szCs w:val="24"/>
        </w:rPr>
        <w:t xml:space="preserve">CONTRATADA: Eder C. Gomes de Oliveira - ME, Inscrita no CNPJ 13.086.597/0001-80, Inscrição Estadual nº </w:t>
      </w:r>
      <w:r w:rsidR="00E62A2E">
        <w:rPr>
          <w:rFonts w:ascii="Arial" w:hAnsi="Arial" w:cs="Arial"/>
          <w:sz w:val="24"/>
          <w:szCs w:val="24"/>
        </w:rPr>
        <w:t>285.024.036.116,</w:t>
      </w:r>
      <w:r>
        <w:rPr>
          <w:rFonts w:ascii="Arial" w:hAnsi="Arial" w:cs="Arial"/>
          <w:sz w:val="24"/>
          <w:szCs w:val="24"/>
        </w:rPr>
        <w:t xml:space="preserve"> estabelecida à Sitio Santo </w:t>
      </w:r>
      <w:proofErr w:type="spellStart"/>
      <w:r>
        <w:rPr>
          <w:rFonts w:ascii="Arial" w:hAnsi="Arial" w:cs="Arial"/>
          <w:sz w:val="24"/>
          <w:szCs w:val="24"/>
        </w:rPr>
        <w:t>Antonio</w:t>
      </w:r>
      <w:proofErr w:type="spellEnd"/>
      <w:r>
        <w:rPr>
          <w:rFonts w:ascii="Arial" w:hAnsi="Arial" w:cs="Arial"/>
          <w:sz w:val="24"/>
          <w:szCs w:val="24"/>
        </w:rPr>
        <w:t xml:space="preserve"> da Rod</w:t>
      </w:r>
      <w:r w:rsidR="0041221A">
        <w:rPr>
          <w:rFonts w:ascii="Arial" w:hAnsi="Arial" w:cs="Arial"/>
          <w:sz w:val="24"/>
          <w:szCs w:val="24"/>
        </w:rPr>
        <w:t>o Print, s/n, Rodovia SP 215 – k</w:t>
      </w:r>
      <w:r>
        <w:rPr>
          <w:rFonts w:ascii="Arial" w:hAnsi="Arial" w:cs="Arial"/>
          <w:sz w:val="24"/>
          <w:szCs w:val="24"/>
        </w:rPr>
        <w:t>m 110 – Zona Rural, CEP: 13.690-000, Descalvado,</w:t>
      </w:r>
      <w:r w:rsidR="0041221A">
        <w:rPr>
          <w:rFonts w:ascii="Arial" w:hAnsi="Arial" w:cs="Arial"/>
          <w:sz w:val="24"/>
          <w:szCs w:val="24"/>
        </w:rPr>
        <w:t xml:space="preserve"> SP,</w:t>
      </w:r>
      <w:bookmarkStart w:id="0" w:name="_GoBack"/>
      <w:bookmarkEnd w:id="0"/>
      <w:r>
        <w:rPr>
          <w:rFonts w:ascii="Arial" w:hAnsi="Arial" w:cs="Arial"/>
          <w:sz w:val="24"/>
          <w:szCs w:val="24"/>
        </w:rPr>
        <w:t xml:space="preserve"> neste ato representada pelo Senhor </w:t>
      </w:r>
      <w:r w:rsidR="00DF4D20">
        <w:rPr>
          <w:rFonts w:ascii="Arial" w:hAnsi="Arial" w:cs="Arial"/>
          <w:sz w:val="24"/>
          <w:szCs w:val="24"/>
        </w:rPr>
        <w:t>Eder Carvalho Gomes de Oliveira</w:t>
      </w:r>
      <w:r>
        <w:rPr>
          <w:rFonts w:ascii="Arial" w:hAnsi="Arial" w:cs="Arial"/>
          <w:sz w:val="24"/>
          <w:szCs w:val="24"/>
        </w:rPr>
        <w:t xml:space="preserve">, portador do RG nº </w:t>
      </w:r>
      <w:r w:rsidR="00DF4D20">
        <w:rPr>
          <w:rFonts w:ascii="Arial" w:hAnsi="Arial" w:cs="Arial"/>
          <w:sz w:val="24"/>
          <w:szCs w:val="24"/>
        </w:rPr>
        <w:t xml:space="preserve">35.230.777-8 </w:t>
      </w:r>
      <w:r>
        <w:rPr>
          <w:rFonts w:ascii="Arial" w:hAnsi="Arial" w:cs="Arial"/>
          <w:sz w:val="24"/>
          <w:szCs w:val="24"/>
        </w:rPr>
        <w:t xml:space="preserve">e CPF nº </w:t>
      </w:r>
      <w:r w:rsidR="00DF4D20">
        <w:rPr>
          <w:rFonts w:ascii="Arial" w:hAnsi="Arial" w:cs="Arial"/>
          <w:sz w:val="24"/>
          <w:szCs w:val="24"/>
        </w:rPr>
        <w:t>338.789.078-85</w:t>
      </w:r>
      <w:r>
        <w:rPr>
          <w:rFonts w:ascii="Arial" w:hAnsi="Arial" w:cs="Arial"/>
          <w:sz w:val="24"/>
          <w:szCs w:val="24"/>
        </w:rPr>
        <w:t>.</w:t>
      </w:r>
    </w:p>
    <w:p w:rsidR="00BF3F4B" w:rsidRDefault="00BF3F4B" w:rsidP="00BF3F4B">
      <w:pPr>
        <w:jc w:val="both"/>
        <w:rPr>
          <w:rFonts w:ascii="Arial" w:hAnsi="Arial" w:cs="Arial"/>
          <w:sz w:val="24"/>
          <w:szCs w:val="24"/>
        </w:rPr>
      </w:pPr>
    </w:p>
    <w:p w:rsidR="00BF3F4B" w:rsidRDefault="00BF3F4B" w:rsidP="00BF3F4B">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BF3F4B" w:rsidRDefault="00BF3F4B" w:rsidP="00BF3F4B">
      <w:pPr>
        <w:widowControl w:val="0"/>
        <w:overflowPunct w:val="0"/>
        <w:autoSpaceDE w:val="0"/>
        <w:autoSpaceDN w:val="0"/>
        <w:adjustRightInd w:val="0"/>
        <w:jc w:val="both"/>
        <w:textAlignment w:val="baseline"/>
        <w:rPr>
          <w:rFonts w:ascii="Arial" w:hAnsi="Arial" w:cs="Arial"/>
          <w:b/>
          <w:sz w:val="16"/>
          <w:szCs w:val="16"/>
        </w:rPr>
      </w:pPr>
    </w:p>
    <w:p w:rsidR="00BF3F4B" w:rsidRDefault="00BF3F4B" w:rsidP="00BF3F4B">
      <w:pPr>
        <w:numPr>
          <w:ilvl w:val="1"/>
          <w:numId w:val="2"/>
        </w:numPr>
        <w:jc w:val="both"/>
        <w:rPr>
          <w:rFonts w:ascii="Arial" w:hAnsi="Arial" w:cs="Arial"/>
          <w:sz w:val="24"/>
          <w:szCs w:val="24"/>
        </w:rPr>
      </w:pPr>
      <w:r>
        <w:rPr>
          <w:rFonts w:ascii="Arial" w:hAnsi="Arial" w:cs="Arial"/>
          <w:sz w:val="24"/>
          <w:szCs w:val="24"/>
        </w:rPr>
        <w:t xml:space="preserve"> O presente Contrato tem como finalidade o Fornecimento parcelado de polpas de frutas congeladas para a Câmara de Vereadores de Piracicaba, conforme tabela abaixo:</w:t>
      </w:r>
    </w:p>
    <w:p w:rsidR="00BF3F4B" w:rsidRDefault="00BF3F4B" w:rsidP="00BF3F4B">
      <w:pPr>
        <w:ind w:left="360"/>
        <w:rPr>
          <w:rFonts w:ascii="Arial" w:eastAsia="MS Mincho" w:hAnsi="Arial" w:cs="Arial"/>
          <w:b/>
          <w:sz w:val="24"/>
          <w:szCs w:val="24"/>
        </w:rPr>
      </w:pPr>
    </w:p>
    <w:tbl>
      <w:tblPr>
        <w:tblW w:w="9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720"/>
        <w:gridCol w:w="768"/>
        <w:gridCol w:w="3770"/>
        <w:gridCol w:w="1277"/>
        <w:gridCol w:w="1135"/>
        <w:gridCol w:w="1277"/>
      </w:tblGrid>
      <w:tr w:rsidR="00BF3F4B" w:rsidTr="00BF3F4B">
        <w:tc>
          <w:tcPr>
            <w:tcW w:w="698" w:type="dxa"/>
            <w:tcBorders>
              <w:top w:val="single" w:sz="4" w:space="0" w:color="auto"/>
              <w:left w:val="single" w:sz="4" w:space="0" w:color="auto"/>
              <w:bottom w:val="single" w:sz="4" w:space="0" w:color="auto"/>
              <w:right w:val="single" w:sz="4" w:space="0" w:color="auto"/>
            </w:tcBorders>
            <w:shd w:val="clear" w:color="auto" w:fill="E0E0E0"/>
            <w:hideMark/>
          </w:tcPr>
          <w:p w:rsidR="00BF3F4B" w:rsidRDefault="00BF3F4B">
            <w:pPr>
              <w:suppressAutoHyphens/>
              <w:jc w:val="center"/>
              <w:rPr>
                <w:rFonts w:ascii="Arial" w:hAnsi="Arial" w:cs="Arial"/>
                <w:b/>
                <w:sz w:val="22"/>
                <w:szCs w:val="22"/>
              </w:rPr>
            </w:pPr>
            <w:r>
              <w:rPr>
                <w:rFonts w:ascii="Arial" w:hAnsi="Arial" w:cs="Arial"/>
                <w:b/>
                <w:sz w:val="22"/>
                <w:szCs w:val="22"/>
              </w:rPr>
              <w:t>Item</w:t>
            </w:r>
          </w:p>
        </w:tc>
        <w:tc>
          <w:tcPr>
            <w:tcW w:w="720" w:type="dxa"/>
            <w:tcBorders>
              <w:top w:val="single" w:sz="4" w:space="0" w:color="auto"/>
              <w:left w:val="single" w:sz="4" w:space="0" w:color="auto"/>
              <w:bottom w:val="single" w:sz="4" w:space="0" w:color="auto"/>
              <w:right w:val="single" w:sz="4" w:space="0" w:color="auto"/>
            </w:tcBorders>
            <w:shd w:val="clear" w:color="auto" w:fill="E0E0E0"/>
            <w:hideMark/>
          </w:tcPr>
          <w:p w:rsidR="00BF3F4B" w:rsidRDefault="00BF3F4B">
            <w:pPr>
              <w:suppressAutoHyphens/>
              <w:jc w:val="center"/>
              <w:rPr>
                <w:rFonts w:ascii="Arial" w:hAnsi="Arial" w:cs="Arial"/>
                <w:b/>
                <w:sz w:val="22"/>
                <w:szCs w:val="22"/>
              </w:rPr>
            </w:pPr>
            <w:proofErr w:type="spellStart"/>
            <w:r>
              <w:rPr>
                <w:rFonts w:ascii="Arial" w:hAnsi="Arial" w:cs="Arial"/>
                <w:b/>
                <w:sz w:val="22"/>
                <w:szCs w:val="22"/>
              </w:rPr>
              <w:t>Qtde</w:t>
            </w:r>
            <w:proofErr w:type="spellEnd"/>
          </w:p>
        </w:tc>
        <w:tc>
          <w:tcPr>
            <w:tcW w:w="768" w:type="dxa"/>
            <w:tcBorders>
              <w:top w:val="single" w:sz="4" w:space="0" w:color="auto"/>
              <w:left w:val="single" w:sz="4" w:space="0" w:color="auto"/>
              <w:bottom w:val="single" w:sz="4" w:space="0" w:color="auto"/>
              <w:right w:val="single" w:sz="4" w:space="0" w:color="auto"/>
            </w:tcBorders>
            <w:shd w:val="clear" w:color="auto" w:fill="E0E0E0"/>
            <w:hideMark/>
          </w:tcPr>
          <w:p w:rsidR="00BF3F4B" w:rsidRDefault="00BF3F4B">
            <w:pPr>
              <w:suppressAutoHyphens/>
              <w:jc w:val="center"/>
              <w:rPr>
                <w:rFonts w:ascii="Arial" w:hAnsi="Arial" w:cs="Arial"/>
                <w:b/>
                <w:sz w:val="22"/>
                <w:szCs w:val="22"/>
              </w:rPr>
            </w:pPr>
            <w:r>
              <w:rPr>
                <w:rFonts w:ascii="Arial" w:hAnsi="Arial" w:cs="Arial"/>
                <w:b/>
                <w:sz w:val="22"/>
                <w:szCs w:val="22"/>
              </w:rPr>
              <w:t>Unid.</w:t>
            </w:r>
          </w:p>
        </w:tc>
        <w:tc>
          <w:tcPr>
            <w:tcW w:w="3768" w:type="dxa"/>
            <w:tcBorders>
              <w:top w:val="single" w:sz="4" w:space="0" w:color="auto"/>
              <w:left w:val="single" w:sz="4" w:space="0" w:color="auto"/>
              <w:bottom w:val="single" w:sz="4" w:space="0" w:color="auto"/>
              <w:right w:val="single" w:sz="4" w:space="0" w:color="auto"/>
            </w:tcBorders>
            <w:shd w:val="clear" w:color="auto" w:fill="E0E0E0"/>
            <w:hideMark/>
          </w:tcPr>
          <w:p w:rsidR="00BF3F4B" w:rsidRDefault="00BF3F4B">
            <w:pPr>
              <w:suppressAutoHyphens/>
              <w:jc w:val="center"/>
              <w:rPr>
                <w:rFonts w:ascii="Arial" w:hAnsi="Arial" w:cs="Arial"/>
                <w:b/>
                <w:sz w:val="22"/>
                <w:szCs w:val="22"/>
              </w:rPr>
            </w:pPr>
            <w:r>
              <w:rPr>
                <w:rFonts w:ascii="Arial" w:hAnsi="Arial" w:cs="Arial"/>
                <w:b/>
                <w:sz w:val="22"/>
                <w:szCs w:val="22"/>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BF3F4B" w:rsidRDefault="00BF3F4B">
            <w:pPr>
              <w:suppressAutoHyphens/>
              <w:jc w:val="center"/>
              <w:rPr>
                <w:rFonts w:ascii="Arial" w:hAnsi="Arial" w:cs="Arial"/>
                <w:b/>
                <w:sz w:val="22"/>
                <w:szCs w:val="22"/>
              </w:rPr>
            </w:pPr>
            <w:r>
              <w:rPr>
                <w:rFonts w:ascii="Arial" w:hAnsi="Arial" w:cs="Arial"/>
                <w:b/>
                <w:sz w:val="22"/>
                <w:szCs w:val="22"/>
              </w:rPr>
              <w:t>Marca</w:t>
            </w: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BF3F4B" w:rsidRDefault="00BF3F4B">
            <w:pPr>
              <w:suppressAutoHyphens/>
              <w:jc w:val="center"/>
              <w:rPr>
                <w:rFonts w:ascii="Arial" w:hAnsi="Arial" w:cs="Arial"/>
                <w:b/>
                <w:sz w:val="22"/>
                <w:szCs w:val="22"/>
              </w:rPr>
            </w:pPr>
            <w:proofErr w:type="spellStart"/>
            <w:r>
              <w:rPr>
                <w:rFonts w:ascii="Arial" w:hAnsi="Arial" w:cs="Arial"/>
                <w:b/>
                <w:sz w:val="22"/>
                <w:szCs w:val="22"/>
              </w:rPr>
              <w:t>Vr</w:t>
            </w:r>
            <w:proofErr w:type="spellEnd"/>
            <w:r>
              <w:rPr>
                <w:rFonts w:ascii="Arial" w:hAnsi="Arial" w:cs="Arial"/>
                <w:b/>
                <w:sz w:val="22"/>
                <w:szCs w:val="22"/>
              </w:rPr>
              <w:t>. Unitário</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BF3F4B" w:rsidRDefault="00BF3F4B">
            <w:pPr>
              <w:suppressAutoHyphens/>
              <w:jc w:val="center"/>
              <w:rPr>
                <w:rFonts w:ascii="Arial" w:hAnsi="Arial" w:cs="Arial"/>
                <w:b/>
                <w:sz w:val="22"/>
                <w:szCs w:val="22"/>
              </w:rPr>
            </w:pPr>
            <w:r>
              <w:rPr>
                <w:rFonts w:ascii="Arial" w:hAnsi="Arial" w:cs="Arial"/>
                <w:b/>
                <w:sz w:val="22"/>
                <w:szCs w:val="22"/>
              </w:rPr>
              <w:t>Valor</w:t>
            </w:r>
          </w:p>
          <w:p w:rsidR="00BF3F4B" w:rsidRDefault="00BF3F4B">
            <w:pPr>
              <w:suppressAutoHyphens/>
              <w:jc w:val="center"/>
              <w:rPr>
                <w:rFonts w:ascii="Arial" w:hAnsi="Arial" w:cs="Arial"/>
                <w:b/>
                <w:sz w:val="22"/>
                <w:szCs w:val="22"/>
              </w:rPr>
            </w:pPr>
            <w:r>
              <w:rPr>
                <w:rFonts w:ascii="Arial" w:hAnsi="Arial" w:cs="Arial"/>
                <w:b/>
                <w:sz w:val="22"/>
                <w:szCs w:val="22"/>
              </w:rPr>
              <w:t>Total</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1</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155</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POLPA DE LARANJA CONGELADA - (PACOTES DE 100 G), TENDO COMO INGREDIENTE PRINCIPAL 100% (CEM POR CENTO) DA FRUTA, NÃO FERMENTADA, NÃO ALCOÓLICA E SEM CONSERVANTES;</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14,07</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2.180,85</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2</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107</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POLPA DE TANGERINA CONGELADA - (PACOTES DE 100 G), TENDO COMO INGREDIENTE PRINCIPAL 100% (CEM POR CENTO) DA FRUTA, NÃO FERMENTADA, NÃO ALCOÓLICA E SEM CONSERVANTES;</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14.86</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1.590,02</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3</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72</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POLPA DE ACEROLA CONGELADA - (PACOTES DE 100 G), TENDO COMO INGREDIENTE PRINCIPAL 100% (CEM POR CENTO) DA FRUTA, NÃO FERMENTADA, NÃO ALCOÓLICA E SEM CONSERVANTES;</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13,86</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997,92</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4</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221</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 xml:space="preserve">POLPA DE ABACAXI CONGELADA - (PACOTES DE 100 G), TENDO COMO INGREDIENTE PRINCIPAL 100% (CEM POR </w:t>
            </w:r>
            <w:r>
              <w:rPr>
                <w:rFonts w:ascii="Arial" w:hAnsi="Arial" w:cs="Arial"/>
                <w:sz w:val="22"/>
                <w:szCs w:val="22"/>
              </w:rPr>
              <w:lastRenderedPageBreak/>
              <w:t>CENTO) DA FRUTA, NÃO FERMENTADA, NÃO ALCOÓLICA E SEM CONSERVANTES;</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lastRenderedPageBreak/>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14,16</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3.129,36</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lastRenderedPageBreak/>
              <w:t>5</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245</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POLPA DE MARACUJÁ CONGELADA - (PACOTES DE 100 G), TENDO COMO INGREDIENTE PRINCIPAL 100% (CEM POR CENTO) DA FRUTA, NÃO FERMENTADA, NÃO ALCOÓLICA E SEM CONSERVANTES;</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19,55</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4.789,75</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6</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72</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POLPA DE GOIABA CONGELADA - (PACOTES DE 100 G), TENDO COMO INGREDIENTE PRINCIPAL 100% (CEM POR CENTO) DA FRUTA, NÃO FERMENTADA, NÃO ALCOÓLICA E SEM CONSERVANTES;</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13,07</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941,04</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7</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72</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POLPA DE MORANGO CONGELADA - (PACOTES DE 100 G), TENDO COMO INGREDIENTE PRINCIPAL 100% (CEM POR CENTO) DA FRUTA, NÃO FERMENTADA, NÃO ALCOÓLICA E SEM CONSERVANTES;</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18,95</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1.364,40</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8</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156</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POLPA DE ACEROLA C/ LARANJA CONGELADA - (PACOTES DE 100 G), TENDO COMO INGREDIENTE PRINCIPAL 100% (CEM POR CENTO) DA FRUTA, NÃO FERMENTADA, NÃO ALCOÓLICA E SEM CONSERVANTES;</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15,96</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2.489,76</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9</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96</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POLPA DE UVA CONGELADA - (PACOTES DE 100 G), TENDO COMO INGREDIENTE PRINCIPAL 100% (CEM POR CENTO) DA FRUTA, NÃO FERMENTADA, NÃO ALCOÓLICA E SEM CONSERVANTES;</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18,15</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1.742,40</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10</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48</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POLPA DE FRAMBOESA CONGELADA - (PACOTES DE 100 G), TENDO COMO INGREDIENTE PRINCIPAL 100% (CEM POR CENTO) DA FRUTA, NÃO FERMENTADA, NÃO ALCOÓLICA E SEM CONSERVANTES;</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35,42</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1.700,16</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11</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156</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POLPA DE LIMÃO CONGELADA - (PACOTES DE 100 G), TENDO COMO INGREDIENTE PRINCIPAL 100% (CEM POR CENTO) DA FRUTA, NÃO FERMENTADA, NÃO ALCOÓLICA E SEM CONSERVANTES;</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12,07</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1.882,92</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12</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185</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 xml:space="preserve">POLPA DE CAJU CONGELADA - (PACOTES DE 100 G), TENDO </w:t>
            </w:r>
            <w:r>
              <w:rPr>
                <w:rFonts w:ascii="Arial" w:hAnsi="Arial" w:cs="Arial"/>
                <w:sz w:val="22"/>
                <w:szCs w:val="22"/>
              </w:rPr>
              <w:lastRenderedPageBreak/>
              <w:t>COMO INGREDIENTE PRINCIPAL 100% (CEM POR CENTO) DA FRUTA, NÃO FERMENTADA, NÃO ALCOÓLICA E SEM CONSERVANTES;</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lastRenderedPageBreak/>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17,16</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3.174,60</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lastRenderedPageBreak/>
              <w:t>13</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72</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POLPA DE ABACAXI C/ HORTELÃ CONGELADA - (PACOTES DE 100 G), TENDO COMO INGREDIENTE PRINCIPAL 100% (CEM POR CENTO) DA FRUTA, NÃO FERMENTADA, NÃO ALCOÓLICA E SEM CONSERVANTES;</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15,96</w:t>
            </w:r>
          </w:p>
        </w:tc>
        <w:tc>
          <w:tcPr>
            <w:tcW w:w="1276" w:type="dxa"/>
            <w:tcBorders>
              <w:top w:val="single" w:sz="4" w:space="0" w:color="auto"/>
              <w:left w:val="single" w:sz="4" w:space="0" w:color="auto"/>
              <w:bottom w:val="single" w:sz="4" w:space="0" w:color="auto"/>
              <w:right w:val="single" w:sz="4" w:space="0" w:color="auto"/>
            </w:tcBorders>
          </w:tcPr>
          <w:p w:rsidR="00BF3F4B" w:rsidRDefault="00DF4D20" w:rsidP="00DF4D20">
            <w:pPr>
              <w:suppressAutoHyphens/>
              <w:rPr>
                <w:rFonts w:ascii="Arial" w:hAnsi="Arial" w:cs="Arial"/>
                <w:sz w:val="22"/>
                <w:szCs w:val="22"/>
              </w:rPr>
            </w:pPr>
            <w:r>
              <w:rPr>
                <w:rFonts w:ascii="Arial" w:hAnsi="Arial" w:cs="Arial"/>
                <w:sz w:val="22"/>
                <w:szCs w:val="22"/>
              </w:rPr>
              <w:t>1.149,12</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14</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48</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 xml:space="preserve">POLPA DE AMORA CONGELADA - (PACOTES DE 100 G), TENDO COMO INGREDIENTE PRINCIPAL 100% (CEM POR CENTO) DA FRUTA, NÃO FERMENTADA, NÃO ALCOÓLICA E SEM CONSERVANTES; </w:t>
            </w:r>
          </w:p>
          <w:p w:rsidR="00BF3F4B" w:rsidRDefault="00BF3F4B">
            <w:pPr>
              <w:suppressAutoHyphens/>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24,64</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1.182,72</w:t>
            </w:r>
          </w:p>
        </w:tc>
      </w:tr>
      <w:tr w:rsidR="00BF3F4B" w:rsidTr="00BF3F4B">
        <w:tc>
          <w:tcPr>
            <w:tcW w:w="69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15</w:t>
            </w:r>
          </w:p>
        </w:tc>
        <w:tc>
          <w:tcPr>
            <w:tcW w:w="720"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36</w:t>
            </w:r>
          </w:p>
        </w:tc>
        <w:tc>
          <w:tcPr>
            <w:tcW w:w="768" w:type="dxa"/>
            <w:tcBorders>
              <w:top w:val="single" w:sz="4" w:space="0" w:color="auto"/>
              <w:left w:val="single" w:sz="4" w:space="0" w:color="auto"/>
              <w:bottom w:val="single" w:sz="4" w:space="0" w:color="auto"/>
              <w:right w:val="single" w:sz="4" w:space="0" w:color="auto"/>
            </w:tcBorders>
            <w:hideMark/>
          </w:tcPr>
          <w:p w:rsidR="00BF3F4B" w:rsidRDefault="00BF3F4B">
            <w:pPr>
              <w:suppressAutoHyphens/>
              <w:rPr>
                <w:rFonts w:ascii="Arial" w:hAnsi="Arial" w:cs="Arial"/>
                <w:sz w:val="22"/>
                <w:szCs w:val="22"/>
              </w:rPr>
            </w:pPr>
            <w:r>
              <w:rPr>
                <w:rFonts w:ascii="Arial" w:hAnsi="Arial" w:cs="Arial"/>
                <w:sz w:val="22"/>
                <w:szCs w:val="22"/>
              </w:rPr>
              <w:t>KG</w:t>
            </w:r>
          </w:p>
        </w:tc>
        <w:tc>
          <w:tcPr>
            <w:tcW w:w="3768"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POLPA DE MAMÃO CONGELADA - (PACOTES DE 100 G), TENDO COMO INGREDIENTE PRINCIPAL 100% (CEM POR CENTO) DA FRUTA, NÃO FERMENTADA, NÃO ALCOÓLICA E SEM CONSERVANTES.</w:t>
            </w:r>
          </w:p>
          <w:p w:rsidR="00BF3F4B" w:rsidRDefault="00BF3F4B">
            <w:pPr>
              <w:suppressAutoHyphens/>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ARCO IRIS</w:t>
            </w:r>
          </w:p>
        </w:tc>
        <w:tc>
          <w:tcPr>
            <w:tcW w:w="1134"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12,08</w:t>
            </w:r>
          </w:p>
        </w:tc>
        <w:tc>
          <w:tcPr>
            <w:tcW w:w="1276" w:type="dxa"/>
            <w:tcBorders>
              <w:top w:val="single" w:sz="4" w:space="0" w:color="auto"/>
              <w:left w:val="single" w:sz="4" w:space="0" w:color="auto"/>
              <w:bottom w:val="single" w:sz="4" w:space="0" w:color="auto"/>
              <w:right w:val="single" w:sz="4" w:space="0" w:color="auto"/>
            </w:tcBorders>
          </w:tcPr>
          <w:p w:rsidR="00BF3F4B" w:rsidRDefault="00BF3F4B">
            <w:pPr>
              <w:suppressAutoHyphens/>
              <w:rPr>
                <w:rFonts w:ascii="Arial" w:hAnsi="Arial" w:cs="Arial"/>
                <w:sz w:val="22"/>
                <w:szCs w:val="22"/>
              </w:rPr>
            </w:pPr>
            <w:r>
              <w:rPr>
                <w:rFonts w:ascii="Arial" w:hAnsi="Arial" w:cs="Arial"/>
                <w:sz w:val="22"/>
                <w:szCs w:val="22"/>
              </w:rPr>
              <w:t>434,88</w:t>
            </w:r>
          </w:p>
        </w:tc>
      </w:tr>
      <w:tr w:rsidR="00BF3F4B" w:rsidTr="00BF3F4B">
        <w:tc>
          <w:tcPr>
            <w:tcW w:w="8364" w:type="dxa"/>
            <w:gridSpan w:val="6"/>
            <w:tcBorders>
              <w:top w:val="single" w:sz="4" w:space="0" w:color="auto"/>
              <w:left w:val="single" w:sz="4" w:space="0" w:color="auto"/>
              <w:bottom w:val="single" w:sz="4" w:space="0" w:color="auto"/>
              <w:right w:val="single" w:sz="4" w:space="0" w:color="auto"/>
            </w:tcBorders>
            <w:hideMark/>
          </w:tcPr>
          <w:p w:rsidR="00BF3F4B" w:rsidRDefault="00BF3F4B">
            <w:pPr>
              <w:suppressAutoHyphens/>
              <w:jc w:val="center"/>
              <w:rPr>
                <w:rFonts w:ascii="Arial" w:hAnsi="Arial" w:cs="Arial"/>
                <w:b/>
                <w:sz w:val="22"/>
                <w:szCs w:val="22"/>
              </w:rPr>
            </w:pPr>
            <w:r>
              <w:rPr>
                <w:rFonts w:ascii="Arial" w:hAnsi="Arial" w:cs="Arial"/>
                <w:b/>
                <w:sz w:val="22"/>
                <w:szCs w:val="22"/>
              </w:rPr>
              <w:t>VALOR TOTAL:</w:t>
            </w:r>
          </w:p>
        </w:tc>
        <w:tc>
          <w:tcPr>
            <w:tcW w:w="1276" w:type="dxa"/>
            <w:tcBorders>
              <w:top w:val="single" w:sz="4" w:space="0" w:color="auto"/>
              <w:left w:val="single" w:sz="4" w:space="0" w:color="auto"/>
              <w:bottom w:val="single" w:sz="4" w:space="0" w:color="auto"/>
              <w:right w:val="single" w:sz="4" w:space="0" w:color="auto"/>
            </w:tcBorders>
          </w:tcPr>
          <w:p w:rsidR="00BF3F4B" w:rsidRDefault="00DF4D20">
            <w:pPr>
              <w:suppressAutoHyphens/>
              <w:rPr>
                <w:rFonts w:ascii="Arial" w:hAnsi="Arial" w:cs="Arial"/>
                <w:sz w:val="22"/>
                <w:szCs w:val="22"/>
              </w:rPr>
            </w:pPr>
            <w:r>
              <w:rPr>
                <w:rFonts w:ascii="Arial" w:hAnsi="Arial" w:cs="Arial"/>
                <w:sz w:val="22"/>
                <w:szCs w:val="22"/>
              </w:rPr>
              <w:t>28.749,90</w:t>
            </w:r>
          </w:p>
        </w:tc>
      </w:tr>
    </w:tbl>
    <w:p w:rsidR="00BF3F4B" w:rsidRDefault="00BF3F4B" w:rsidP="00BF3F4B">
      <w:pPr>
        <w:jc w:val="both"/>
        <w:rPr>
          <w:rFonts w:ascii="Arial" w:hAnsi="Arial" w:cs="Arial"/>
          <w:sz w:val="16"/>
          <w:szCs w:val="16"/>
        </w:rPr>
      </w:pPr>
    </w:p>
    <w:p w:rsidR="00BF3F4B" w:rsidRDefault="00BF3F4B" w:rsidP="00BF3F4B">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 xml:space="preserve">A CONTRATANTE pagará à CONTRATADA o valor total de R$ </w:t>
      </w:r>
      <w:r w:rsidR="00DF4D20">
        <w:rPr>
          <w:rFonts w:ascii="Arial" w:hAnsi="Arial" w:cs="Arial"/>
          <w:sz w:val="24"/>
          <w:szCs w:val="24"/>
        </w:rPr>
        <w:t>28.749,90 (vinte e oito mil e setecentos e quarenta e nove reais e noventa centavos).</w:t>
      </w:r>
    </w:p>
    <w:p w:rsidR="00BF3F4B" w:rsidRDefault="00BF3F4B" w:rsidP="00BF3F4B">
      <w:pPr>
        <w:ind w:left="709" w:hanging="709"/>
        <w:rPr>
          <w:rFonts w:ascii="Arial" w:hAnsi="Arial" w:cs="Arial"/>
          <w:b/>
          <w:sz w:val="24"/>
          <w:szCs w:val="24"/>
        </w:rPr>
      </w:pPr>
    </w:p>
    <w:p w:rsidR="00BF3F4B" w:rsidRDefault="00BF3F4B" w:rsidP="00BF3F4B">
      <w:pPr>
        <w:jc w:val="both"/>
        <w:rPr>
          <w:rFonts w:ascii="Arial" w:hAnsi="Arial" w:cs="Arial"/>
          <w:b/>
          <w:sz w:val="24"/>
          <w:szCs w:val="24"/>
        </w:rPr>
      </w:pPr>
      <w:r>
        <w:rPr>
          <w:rFonts w:ascii="Arial" w:hAnsi="Arial" w:cs="Arial"/>
          <w:b/>
          <w:sz w:val="24"/>
          <w:szCs w:val="24"/>
        </w:rPr>
        <w:t>2.  CLÁUSULA SEGUNDA - DOS RECURSOS FINANCEIROS</w:t>
      </w:r>
    </w:p>
    <w:p w:rsidR="00BF3F4B" w:rsidRDefault="00BF3F4B" w:rsidP="00BF3F4B">
      <w:pPr>
        <w:jc w:val="both"/>
        <w:rPr>
          <w:rFonts w:ascii="Arial" w:hAnsi="Arial" w:cs="Arial"/>
          <w:b/>
          <w:sz w:val="24"/>
          <w:szCs w:val="24"/>
        </w:rPr>
      </w:pPr>
    </w:p>
    <w:p w:rsidR="00BF3F4B" w:rsidRDefault="00BF3F4B" w:rsidP="00BF3F4B">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BF3F4B" w:rsidRDefault="00BF3F4B" w:rsidP="00BF3F4B">
      <w:pPr>
        <w:jc w:val="both"/>
        <w:rPr>
          <w:rFonts w:ascii="Arial" w:hAnsi="Arial" w:cs="Arial"/>
          <w:b/>
          <w:sz w:val="24"/>
          <w:szCs w:val="24"/>
        </w:rPr>
      </w:pPr>
    </w:p>
    <w:p w:rsidR="00BF3F4B" w:rsidRDefault="00BF3F4B" w:rsidP="00BF3F4B">
      <w:pPr>
        <w:jc w:val="both"/>
        <w:rPr>
          <w:rFonts w:ascii="Arial" w:hAnsi="Arial" w:cs="Arial"/>
          <w:b/>
          <w:sz w:val="24"/>
          <w:szCs w:val="24"/>
        </w:rPr>
      </w:pPr>
      <w:r>
        <w:rPr>
          <w:rFonts w:ascii="Arial" w:hAnsi="Arial" w:cs="Arial"/>
          <w:b/>
          <w:sz w:val="24"/>
          <w:szCs w:val="24"/>
        </w:rPr>
        <w:t>3. CLÁUSULA TERCEIRA - SUPORTE LEGAL</w:t>
      </w:r>
    </w:p>
    <w:p w:rsidR="00BF3F4B" w:rsidRDefault="00BF3F4B" w:rsidP="00BF3F4B">
      <w:pPr>
        <w:jc w:val="both"/>
        <w:rPr>
          <w:rFonts w:ascii="Arial" w:hAnsi="Arial" w:cs="Arial"/>
          <w:b/>
          <w:sz w:val="24"/>
          <w:szCs w:val="24"/>
        </w:rPr>
      </w:pPr>
    </w:p>
    <w:p w:rsidR="00BF3F4B" w:rsidRDefault="00BF3F4B" w:rsidP="00BF3F4B">
      <w:pPr>
        <w:ind w:firstLine="720"/>
        <w:jc w:val="both"/>
        <w:rPr>
          <w:rFonts w:ascii="Arial" w:hAnsi="Arial" w:cs="Arial"/>
          <w:sz w:val="24"/>
          <w:szCs w:val="24"/>
        </w:rPr>
      </w:pPr>
      <w:r>
        <w:rPr>
          <w:rFonts w:ascii="Arial" w:hAnsi="Arial" w:cs="Arial"/>
          <w:sz w:val="24"/>
          <w:szCs w:val="24"/>
        </w:rPr>
        <w:t>Este Contrato é regulado pelos seguintes dispositivos legais:</w:t>
      </w:r>
    </w:p>
    <w:p w:rsidR="00BF3F4B" w:rsidRDefault="00BF3F4B" w:rsidP="00BF3F4B">
      <w:pPr>
        <w:ind w:firstLine="720"/>
        <w:jc w:val="both"/>
        <w:rPr>
          <w:rFonts w:ascii="Arial" w:hAnsi="Arial" w:cs="Arial"/>
          <w:sz w:val="16"/>
          <w:szCs w:val="16"/>
        </w:rPr>
      </w:pPr>
    </w:p>
    <w:p w:rsidR="00BF3F4B" w:rsidRDefault="00BF3F4B" w:rsidP="00BF3F4B">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BF3F4B" w:rsidRDefault="00BF3F4B" w:rsidP="00BF3F4B">
      <w:pPr>
        <w:jc w:val="both"/>
        <w:rPr>
          <w:rFonts w:ascii="Arial" w:hAnsi="Arial" w:cs="Arial"/>
          <w:b/>
          <w:sz w:val="24"/>
          <w:szCs w:val="24"/>
        </w:rPr>
      </w:pPr>
    </w:p>
    <w:p w:rsidR="00BF3F4B" w:rsidRDefault="00BF3F4B" w:rsidP="00BF3F4B">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BF3F4B" w:rsidRDefault="00BF3F4B" w:rsidP="00BF3F4B">
      <w:pPr>
        <w:ind w:firstLine="720"/>
        <w:jc w:val="both"/>
        <w:rPr>
          <w:rFonts w:ascii="Arial" w:hAnsi="Arial" w:cs="Arial"/>
          <w:sz w:val="24"/>
          <w:szCs w:val="24"/>
        </w:rPr>
      </w:pPr>
    </w:p>
    <w:p w:rsidR="00BF3F4B" w:rsidRDefault="00BF3F4B" w:rsidP="00BF3F4B">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BF3F4B" w:rsidRDefault="00BF3F4B" w:rsidP="00BF3F4B">
      <w:pPr>
        <w:jc w:val="both"/>
        <w:rPr>
          <w:rFonts w:ascii="Arial" w:hAnsi="Arial" w:cs="Arial"/>
          <w:b/>
          <w:sz w:val="16"/>
          <w:szCs w:val="16"/>
        </w:rPr>
      </w:pPr>
    </w:p>
    <w:p w:rsidR="00BF3F4B" w:rsidRDefault="00BF3F4B" w:rsidP="00BF3F4B">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BF3F4B" w:rsidRDefault="00BF3F4B" w:rsidP="00BF3F4B">
      <w:pPr>
        <w:ind w:firstLine="720"/>
        <w:jc w:val="both"/>
        <w:rPr>
          <w:rFonts w:ascii="Arial" w:hAnsi="Arial" w:cs="Arial"/>
          <w:b/>
          <w:sz w:val="24"/>
          <w:szCs w:val="24"/>
        </w:rPr>
      </w:pPr>
    </w:p>
    <w:p w:rsidR="00BF3F4B" w:rsidRDefault="00BF3F4B" w:rsidP="00BF3F4B">
      <w:pPr>
        <w:ind w:firstLine="720"/>
        <w:jc w:val="both"/>
        <w:rPr>
          <w:rFonts w:ascii="Arial" w:hAnsi="Arial" w:cs="Arial"/>
          <w:b/>
          <w:sz w:val="24"/>
          <w:szCs w:val="24"/>
        </w:rPr>
      </w:pPr>
      <w:r>
        <w:rPr>
          <w:rFonts w:ascii="Arial" w:hAnsi="Arial" w:cs="Arial"/>
          <w:b/>
          <w:sz w:val="24"/>
          <w:szCs w:val="24"/>
        </w:rPr>
        <w:lastRenderedPageBreak/>
        <w:t xml:space="preserve">3.5. </w:t>
      </w:r>
      <w:r>
        <w:rPr>
          <w:rFonts w:ascii="Arial" w:hAnsi="Arial" w:cs="Arial"/>
          <w:sz w:val="24"/>
          <w:szCs w:val="24"/>
        </w:rPr>
        <w:t>Lei Complementar n.º 123/06 que trata das micros e pequenas empresas.</w:t>
      </w:r>
    </w:p>
    <w:p w:rsidR="00BF3F4B" w:rsidRDefault="00BF3F4B" w:rsidP="00BF3F4B">
      <w:pPr>
        <w:jc w:val="both"/>
        <w:rPr>
          <w:rFonts w:ascii="Arial" w:hAnsi="Arial" w:cs="Arial"/>
          <w:b/>
          <w:sz w:val="16"/>
          <w:szCs w:val="16"/>
        </w:rPr>
      </w:pPr>
    </w:p>
    <w:p w:rsidR="00BF3F4B" w:rsidRDefault="00BF3F4B" w:rsidP="00BF3F4B">
      <w:pPr>
        <w:jc w:val="both"/>
        <w:rPr>
          <w:rFonts w:ascii="Arial" w:hAnsi="Arial" w:cs="Arial"/>
          <w:b/>
          <w:sz w:val="24"/>
          <w:szCs w:val="24"/>
        </w:rPr>
      </w:pPr>
      <w:r>
        <w:rPr>
          <w:rFonts w:ascii="Arial" w:hAnsi="Arial" w:cs="Arial"/>
          <w:b/>
          <w:sz w:val="24"/>
          <w:szCs w:val="24"/>
        </w:rPr>
        <w:t>4. CLÁUSULA QUARTA - DA ADMINISTRAÇÃO E DO PRAZO DE VIGÊNCIA DO CONTRATO</w:t>
      </w:r>
    </w:p>
    <w:p w:rsidR="00BF3F4B" w:rsidRDefault="00BF3F4B" w:rsidP="00BF3F4B">
      <w:pPr>
        <w:jc w:val="both"/>
        <w:rPr>
          <w:rFonts w:ascii="Arial" w:hAnsi="Arial" w:cs="Arial"/>
          <w:b/>
          <w:sz w:val="16"/>
          <w:szCs w:val="16"/>
        </w:rPr>
      </w:pPr>
    </w:p>
    <w:p w:rsidR="00BF3F4B" w:rsidRDefault="00BF3F4B" w:rsidP="00BF3F4B">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 xml:space="preserve">O Departamento Administrativo e Financeiro da Câmara, através da servidora Paula </w:t>
      </w:r>
      <w:proofErr w:type="spellStart"/>
      <w:r>
        <w:rPr>
          <w:rFonts w:ascii="Arial" w:hAnsi="Arial" w:cs="Arial"/>
          <w:sz w:val="24"/>
          <w:szCs w:val="24"/>
        </w:rPr>
        <w:t>Falanghe</w:t>
      </w:r>
      <w:proofErr w:type="spellEnd"/>
      <w:r>
        <w:rPr>
          <w:rFonts w:ascii="Arial" w:hAnsi="Arial" w:cs="Arial"/>
          <w:sz w:val="24"/>
          <w:szCs w:val="24"/>
        </w:rPr>
        <w:t xml:space="preserve"> Carneiro, responsabilizar-se-á pela Administração do Contrato</w:t>
      </w:r>
      <w:r>
        <w:rPr>
          <w:rFonts w:ascii="Arial" w:hAnsi="Arial" w:cs="Arial"/>
          <w:b/>
          <w:sz w:val="24"/>
          <w:szCs w:val="24"/>
        </w:rPr>
        <w:t>.</w:t>
      </w:r>
    </w:p>
    <w:p w:rsidR="00BF3F4B" w:rsidRDefault="00BF3F4B" w:rsidP="00BF3F4B">
      <w:pPr>
        <w:ind w:left="-142"/>
        <w:jc w:val="both"/>
        <w:rPr>
          <w:rFonts w:ascii="Arial" w:hAnsi="Arial" w:cs="Arial"/>
          <w:b/>
          <w:sz w:val="16"/>
          <w:szCs w:val="16"/>
        </w:rPr>
      </w:pPr>
    </w:p>
    <w:p w:rsidR="00BF3F4B" w:rsidRDefault="00BF3F4B" w:rsidP="00BF3F4B">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O presente contrato terá vigência </w:t>
      </w:r>
      <w:r w:rsidR="00DF4D20">
        <w:rPr>
          <w:rFonts w:ascii="Arial" w:hAnsi="Arial" w:cs="Arial"/>
          <w:sz w:val="24"/>
          <w:szCs w:val="24"/>
        </w:rPr>
        <w:t>a partir de 11/07/2017 até 31/12/2017</w:t>
      </w:r>
      <w:r>
        <w:rPr>
          <w:rFonts w:ascii="Arial" w:hAnsi="Arial" w:cs="Arial"/>
          <w:sz w:val="24"/>
          <w:szCs w:val="24"/>
        </w:rPr>
        <w:t>.</w:t>
      </w:r>
    </w:p>
    <w:p w:rsidR="00BF3F4B" w:rsidRDefault="00BF3F4B" w:rsidP="00BF3F4B">
      <w:pPr>
        <w:tabs>
          <w:tab w:val="center" w:pos="3424"/>
        </w:tabs>
        <w:jc w:val="both"/>
        <w:rPr>
          <w:rFonts w:ascii="Arial" w:hAnsi="Arial" w:cs="Arial"/>
          <w:b/>
          <w:sz w:val="24"/>
          <w:szCs w:val="24"/>
        </w:rPr>
      </w:pPr>
    </w:p>
    <w:p w:rsidR="00BF3F4B" w:rsidRDefault="00BF3F4B" w:rsidP="00BF3F4B">
      <w:pPr>
        <w:tabs>
          <w:tab w:val="center" w:pos="3424"/>
        </w:tabs>
        <w:jc w:val="both"/>
        <w:rPr>
          <w:rFonts w:ascii="Arial" w:hAnsi="Arial" w:cs="Arial"/>
          <w:b/>
          <w:sz w:val="24"/>
          <w:szCs w:val="24"/>
        </w:rPr>
      </w:pPr>
      <w:r>
        <w:rPr>
          <w:rFonts w:ascii="Arial" w:hAnsi="Arial" w:cs="Arial"/>
          <w:b/>
          <w:sz w:val="24"/>
          <w:szCs w:val="24"/>
        </w:rPr>
        <w:t>5. CLÁUSULA QUINTA - DO PESSOAL</w:t>
      </w:r>
    </w:p>
    <w:p w:rsidR="00BF3F4B" w:rsidRDefault="00BF3F4B" w:rsidP="00BF3F4B">
      <w:pPr>
        <w:jc w:val="both"/>
        <w:rPr>
          <w:rFonts w:ascii="Arial" w:hAnsi="Arial" w:cs="Arial"/>
          <w:b/>
          <w:sz w:val="16"/>
          <w:szCs w:val="16"/>
        </w:rPr>
      </w:pPr>
    </w:p>
    <w:p w:rsidR="00BF3F4B" w:rsidRDefault="00BF3F4B" w:rsidP="00BF3F4B">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BF3F4B" w:rsidRDefault="00BF3F4B" w:rsidP="00BF3F4B">
      <w:pPr>
        <w:jc w:val="both"/>
        <w:rPr>
          <w:rFonts w:ascii="Arial" w:hAnsi="Arial" w:cs="Arial"/>
          <w:b/>
          <w:sz w:val="24"/>
          <w:szCs w:val="24"/>
        </w:rPr>
      </w:pPr>
    </w:p>
    <w:p w:rsidR="00BF3F4B" w:rsidRDefault="00BF3F4B" w:rsidP="00BF3F4B">
      <w:pPr>
        <w:widowControl w:val="0"/>
        <w:numPr>
          <w:ilvl w:val="0"/>
          <w:numId w:val="3"/>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BF3F4B" w:rsidRDefault="00BF3F4B" w:rsidP="00BF3F4B">
      <w:pPr>
        <w:jc w:val="both"/>
        <w:rPr>
          <w:rFonts w:ascii="Arial" w:hAnsi="Arial" w:cs="Arial"/>
          <w:b/>
          <w:sz w:val="16"/>
          <w:szCs w:val="16"/>
        </w:rPr>
      </w:pPr>
    </w:p>
    <w:p w:rsidR="00BF3F4B" w:rsidRDefault="00BF3F4B" w:rsidP="00BF3F4B">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BF3F4B" w:rsidRDefault="00BF3F4B" w:rsidP="00BF3F4B">
      <w:pPr>
        <w:jc w:val="both"/>
        <w:rPr>
          <w:rFonts w:ascii="Arial" w:hAnsi="Arial" w:cs="Arial"/>
          <w:b/>
          <w:sz w:val="24"/>
          <w:szCs w:val="24"/>
        </w:rPr>
      </w:pPr>
    </w:p>
    <w:p w:rsidR="00BF3F4B" w:rsidRDefault="00BF3F4B" w:rsidP="00BF3F4B">
      <w:pPr>
        <w:ind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dos produtos a partir da assinatura do contrato;</w:t>
      </w:r>
    </w:p>
    <w:p w:rsidR="00BF3F4B" w:rsidRDefault="00BF3F4B" w:rsidP="00BF3F4B">
      <w:pPr>
        <w:ind w:firstLine="1440"/>
        <w:jc w:val="both"/>
        <w:rPr>
          <w:rFonts w:ascii="Arial" w:hAnsi="Arial" w:cs="Arial"/>
          <w:b/>
          <w:color w:val="000000"/>
          <w:sz w:val="16"/>
          <w:szCs w:val="16"/>
        </w:rPr>
      </w:pPr>
    </w:p>
    <w:p w:rsidR="00BF3F4B" w:rsidRDefault="00BF3F4B" w:rsidP="00BF3F4B">
      <w:pPr>
        <w:ind w:firstLine="1440"/>
        <w:jc w:val="both"/>
        <w:rPr>
          <w:rFonts w:ascii="Arial" w:hAnsi="Arial" w:cs="Arial"/>
          <w:color w:val="000000"/>
          <w:sz w:val="24"/>
        </w:rPr>
      </w:pPr>
      <w:r>
        <w:rPr>
          <w:rFonts w:ascii="Arial" w:hAnsi="Arial" w:cs="Arial"/>
          <w:b/>
          <w:color w:val="000000"/>
          <w:sz w:val="24"/>
        </w:rPr>
        <w:t>6.2.1.</w:t>
      </w:r>
      <w:r>
        <w:rPr>
          <w:rFonts w:ascii="Arial" w:hAnsi="Arial" w:cs="Arial"/>
          <w:color w:val="000000"/>
          <w:sz w:val="24"/>
        </w:rPr>
        <w:t xml:space="preserve"> Efetuar o fornecimento parcelado da mercadoria as 5° ou 6° feiras até as 14h30. Se caso for feriado nestes dias entregar no dia anterior ao feriado ou no dia mais conveniente de acordo com as necessidades da Câmara de Vereadores de Piracicaba;</w:t>
      </w:r>
    </w:p>
    <w:p w:rsidR="00BF3F4B" w:rsidRDefault="00BF3F4B" w:rsidP="00BF3F4B">
      <w:pPr>
        <w:ind w:firstLine="709"/>
        <w:jc w:val="both"/>
        <w:rPr>
          <w:rFonts w:ascii="Arial" w:hAnsi="Arial" w:cs="Arial"/>
          <w:b/>
          <w:sz w:val="24"/>
          <w:szCs w:val="24"/>
        </w:rPr>
      </w:pPr>
    </w:p>
    <w:p w:rsidR="00BF3F4B" w:rsidRDefault="00BF3F4B" w:rsidP="00BF3F4B">
      <w:pPr>
        <w:ind w:firstLine="1440"/>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O recebimento que trata o item acima, far-se-á mediante recibo;</w:t>
      </w:r>
    </w:p>
    <w:p w:rsidR="00BF3F4B" w:rsidRDefault="00BF3F4B" w:rsidP="00BF3F4B">
      <w:pPr>
        <w:ind w:firstLine="1440"/>
        <w:jc w:val="both"/>
        <w:rPr>
          <w:rFonts w:ascii="Arial" w:hAnsi="Arial" w:cs="Arial"/>
          <w:sz w:val="16"/>
          <w:szCs w:val="16"/>
        </w:rPr>
      </w:pPr>
    </w:p>
    <w:p w:rsidR="00BF3F4B" w:rsidRDefault="00BF3F4B" w:rsidP="00BF3F4B">
      <w:pPr>
        <w:tabs>
          <w:tab w:val="left" w:pos="0"/>
        </w:tabs>
        <w:ind w:firstLine="1418"/>
        <w:jc w:val="both"/>
        <w:rPr>
          <w:rFonts w:ascii="Arial" w:hAnsi="Arial" w:cs="Arial"/>
          <w:sz w:val="24"/>
          <w:szCs w:val="24"/>
        </w:rPr>
      </w:pPr>
      <w:r>
        <w:rPr>
          <w:rFonts w:ascii="Arial" w:hAnsi="Arial" w:cs="Arial"/>
          <w:b/>
          <w:sz w:val="24"/>
          <w:szCs w:val="24"/>
        </w:rPr>
        <w:t xml:space="preserve">6.2.3. </w:t>
      </w:r>
      <w:r>
        <w:rPr>
          <w:rFonts w:ascii="Arial" w:hAnsi="Arial" w:cs="Arial"/>
          <w:sz w:val="24"/>
          <w:szCs w:val="24"/>
        </w:rPr>
        <w:t>Dar prioridade aos pedidos da Câmara de Vereadores, tendo em vista problemas que possam surgir, como racionamento e/ou falta de produtos no mercado;</w:t>
      </w:r>
    </w:p>
    <w:p w:rsidR="00BF3F4B" w:rsidRDefault="00BF3F4B" w:rsidP="00BF3F4B">
      <w:pPr>
        <w:tabs>
          <w:tab w:val="left" w:pos="0"/>
        </w:tabs>
        <w:ind w:firstLine="1418"/>
        <w:jc w:val="both"/>
        <w:rPr>
          <w:rFonts w:ascii="Arial" w:hAnsi="Arial" w:cs="Arial"/>
          <w:sz w:val="16"/>
          <w:szCs w:val="16"/>
        </w:rPr>
      </w:pPr>
    </w:p>
    <w:p w:rsidR="00BF3F4B" w:rsidRDefault="00BF3F4B" w:rsidP="00BF3F4B">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6.2.4. </w:t>
      </w:r>
      <w:r>
        <w:rPr>
          <w:rFonts w:ascii="Arial" w:hAnsi="Arial" w:cs="Arial"/>
          <w:sz w:val="24"/>
          <w:szCs w:val="24"/>
        </w:rPr>
        <w:t>Seguir programação da Câmara de Vereadores de Piracicaba quanto a data, local, quantidade e qualidade dos produtos a ser entregue;</w:t>
      </w:r>
    </w:p>
    <w:p w:rsidR="00BF3F4B" w:rsidRDefault="00BF3F4B" w:rsidP="00BF3F4B">
      <w:pPr>
        <w:tabs>
          <w:tab w:val="left" w:pos="0"/>
        </w:tabs>
        <w:jc w:val="both"/>
        <w:rPr>
          <w:rFonts w:ascii="Arial" w:hAnsi="Arial" w:cs="Arial"/>
          <w:sz w:val="16"/>
          <w:szCs w:val="16"/>
        </w:rPr>
      </w:pPr>
    </w:p>
    <w:p w:rsidR="00BF3F4B" w:rsidRDefault="00BF3F4B" w:rsidP="00BF3F4B">
      <w:pPr>
        <w:jc w:val="both"/>
        <w:rPr>
          <w:rFonts w:ascii="Arial" w:hAnsi="Arial" w:cs="Arial"/>
          <w:sz w:val="24"/>
        </w:rPr>
      </w:pPr>
      <w:r>
        <w:rPr>
          <w:rFonts w:ascii="Arial" w:hAnsi="Arial" w:cs="Arial"/>
          <w:b/>
          <w:sz w:val="24"/>
        </w:rPr>
        <w:t xml:space="preserve">                      6.2.5.</w:t>
      </w:r>
      <w:r>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BF3F4B" w:rsidRDefault="00BF3F4B" w:rsidP="00BF3F4B">
      <w:pPr>
        <w:ind w:firstLine="1440"/>
        <w:jc w:val="both"/>
        <w:rPr>
          <w:rFonts w:ascii="Arial" w:hAnsi="Arial" w:cs="Arial"/>
          <w:b/>
          <w:sz w:val="16"/>
          <w:szCs w:val="16"/>
        </w:rPr>
      </w:pPr>
    </w:p>
    <w:p w:rsidR="00BF3F4B" w:rsidRDefault="00BF3F4B" w:rsidP="00BF3F4B">
      <w:pPr>
        <w:ind w:firstLine="1440"/>
        <w:jc w:val="both"/>
        <w:rPr>
          <w:rFonts w:ascii="Arial" w:hAnsi="Arial" w:cs="Arial"/>
          <w:sz w:val="24"/>
          <w:szCs w:val="24"/>
        </w:rPr>
      </w:pPr>
      <w:r>
        <w:rPr>
          <w:rFonts w:ascii="Arial" w:hAnsi="Arial" w:cs="Arial"/>
          <w:b/>
          <w:sz w:val="24"/>
          <w:szCs w:val="24"/>
        </w:rPr>
        <w:t xml:space="preserve">6.2.5. </w:t>
      </w:r>
      <w:r>
        <w:rPr>
          <w:rFonts w:ascii="Arial" w:hAnsi="Arial" w:cs="Arial"/>
          <w:sz w:val="24"/>
          <w:szCs w:val="24"/>
        </w:rPr>
        <w:t xml:space="preserve">Entregar os produtos somente com ordem de fornecimento a ser comunicada pelo Departamento Administrativo e Financeiro da Câmara de </w:t>
      </w:r>
      <w:r>
        <w:rPr>
          <w:rFonts w:ascii="Arial" w:hAnsi="Arial" w:cs="Arial"/>
          <w:sz w:val="24"/>
          <w:szCs w:val="24"/>
        </w:rPr>
        <w:lastRenderedPageBreak/>
        <w:t>Vereadores de Piracicaba, num prazo a ser estabelecido pelo mesmo departamento;</w:t>
      </w:r>
    </w:p>
    <w:p w:rsidR="00BF3F4B" w:rsidRDefault="00BF3F4B" w:rsidP="00BF3F4B">
      <w:pPr>
        <w:jc w:val="both"/>
        <w:rPr>
          <w:rFonts w:ascii="Arial" w:hAnsi="Arial" w:cs="Arial"/>
          <w:sz w:val="24"/>
          <w:szCs w:val="24"/>
        </w:rPr>
      </w:pPr>
    </w:p>
    <w:p w:rsidR="00BF3F4B" w:rsidRDefault="00BF3F4B" w:rsidP="00BF3F4B">
      <w:pPr>
        <w:jc w:val="both"/>
        <w:rPr>
          <w:rFonts w:ascii="Arial" w:hAnsi="Arial" w:cs="Arial"/>
          <w:b/>
          <w:sz w:val="24"/>
          <w:szCs w:val="24"/>
        </w:rPr>
      </w:pPr>
      <w:r>
        <w:rPr>
          <w:rFonts w:ascii="Arial" w:hAnsi="Arial" w:cs="Arial"/>
          <w:b/>
          <w:sz w:val="24"/>
          <w:szCs w:val="24"/>
        </w:rPr>
        <w:t>7. CLÁUSULA SÉTIMA - DOS PAGAMENTOS</w:t>
      </w:r>
    </w:p>
    <w:p w:rsidR="00BF3F4B" w:rsidRDefault="00BF3F4B" w:rsidP="00BF3F4B">
      <w:pPr>
        <w:jc w:val="both"/>
        <w:rPr>
          <w:rFonts w:ascii="Arial" w:hAnsi="Arial" w:cs="Arial"/>
          <w:b/>
          <w:sz w:val="24"/>
          <w:szCs w:val="24"/>
        </w:rPr>
      </w:pPr>
    </w:p>
    <w:p w:rsidR="00BF3F4B" w:rsidRDefault="00BF3F4B" w:rsidP="00BF3F4B">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parceladas dos produtos, acompanhado de Nota Fiscal/Fatura, discriminada de acordo com a Nota de Empenho, após a conferência dos produtos por um funcionário a ser indicado pelo Departamento Administrativo e Financeiro desta Casa de Leis.</w:t>
      </w:r>
    </w:p>
    <w:p w:rsidR="00BF3F4B" w:rsidRDefault="00BF3F4B" w:rsidP="00BF3F4B">
      <w:pPr>
        <w:jc w:val="both"/>
        <w:rPr>
          <w:rFonts w:ascii="Arial" w:hAnsi="Arial" w:cs="Arial"/>
          <w:b/>
          <w:sz w:val="16"/>
          <w:szCs w:val="16"/>
        </w:rPr>
      </w:pPr>
    </w:p>
    <w:p w:rsidR="00BF3F4B" w:rsidRDefault="00BF3F4B" w:rsidP="00BF3F4B">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BF3F4B" w:rsidRDefault="00BF3F4B" w:rsidP="00BF3F4B">
      <w:pPr>
        <w:jc w:val="both"/>
        <w:rPr>
          <w:rFonts w:ascii="Arial" w:hAnsi="Arial" w:cs="Arial"/>
          <w:b/>
          <w:sz w:val="16"/>
          <w:szCs w:val="16"/>
        </w:rPr>
      </w:pPr>
    </w:p>
    <w:p w:rsidR="00BF3F4B" w:rsidRDefault="00BF3F4B" w:rsidP="00BF3F4B">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BF3F4B" w:rsidRDefault="00BF3F4B" w:rsidP="00BF3F4B">
      <w:pPr>
        <w:jc w:val="both"/>
        <w:rPr>
          <w:rFonts w:ascii="Arial" w:hAnsi="Arial" w:cs="Arial"/>
          <w:b/>
          <w:sz w:val="16"/>
          <w:szCs w:val="16"/>
        </w:rPr>
      </w:pPr>
    </w:p>
    <w:p w:rsidR="00BF3F4B" w:rsidRDefault="00BF3F4B" w:rsidP="00BF3F4B">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BF3F4B" w:rsidRDefault="00BF3F4B" w:rsidP="00BF3F4B">
      <w:pPr>
        <w:jc w:val="both"/>
        <w:rPr>
          <w:rFonts w:ascii="Arial" w:hAnsi="Arial" w:cs="Arial"/>
          <w:b/>
          <w:sz w:val="16"/>
          <w:szCs w:val="16"/>
        </w:rPr>
      </w:pPr>
    </w:p>
    <w:p w:rsidR="00BF3F4B" w:rsidRDefault="00BF3F4B" w:rsidP="00BF3F4B">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BF3F4B" w:rsidRDefault="00BF3F4B" w:rsidP="00BF3F4B">
      <w:pPr>
        <w:ind w:firstLine="720"/>
        <w:jc w:val="both"/>
        <w:rPr>
          <w:rFonts w:ascii="Arial" w:hAnsi="Arial" w:cs="Arial"/>
          <w:sz w:val="24"/>
          <w:szCs w:val="24"/>
        </w:rPr>
      </w:pPr>
    </w:p>
    <w:p w:rsidR="00BF3F4B" w:rsidRDefault="00BF3F4B" w:rsidP="00BF3F4B">
      <w:pPr>
        <w:jc w:val="both"/>
        <w:rPr>
          <w:rFonts w:ascii="Arial" w:hAnsi="Arial" w:cs="Arial"/>
          <w:b/>
          <w:sz w:val="24"/>
          <w:szCs w:val="24"/>
        </w:rPr>
      </w:pPr>
      <w:r>
        <w:rPr>
          <w:rFonts w:ascii="Arial" w:hAnsi="Arial" w:cs="Arial"/>
          <w:b/>
          <w:sz w:val="24"/>
          <w:szCs w:val="24"/>
        </w:rPr>
        <w:t>8. CLÁUSULA OITAVA - DO REAJUSTE</w:t>
      </w:r>
    </w:p>
    <w:p w:rsidR="00BF3F4B" w:rsidRDefault="00BF3F4B" w:rsidP="00BF3F4B">
      <w:pPr>
        <w:ind w:firstLine="720"/>
        <w:jc w:val="both"/>
        <w:rPr>
          <w:rFonts w:ascii="Arial" w:hAnsi="Arial" w:cs="Arial"/>
          <w:b/>
          <w:sz w:val="24"/>
          <w:szCs w:val="24"/>
        </w:rPr>
      </w:pPr>
    </w:p>
    <w:p w:rsidR="00BF3F4B" w:rsidRDefault="00BF3F4B" w:rsidP="00BF3F4B">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BF3F4B" w:rsidRDefault="00BF3F4B" w:rsidP="00BF3F4B">
      <w:pPr>
        <w:jc w:val="both"/>
        <w:rPr>
          <w:rFonts w:ascii="Arial" w:hAnsi="Arial" w:cs="Arial"/>
          <w:b/>
          <w:sz w:val="16"/>
          <w:szCs w:val="16"/>
        </w:rPr>
      </w:pPr>
    </w:p>
    <w:p w:rsidR="00BF3F4B" w:rsidRDefault="00BF3F4B" w:rsidP="00BF3F4B">
      <w:pPr>
        <w:jc w:val="both"/>
        <w:rPr>
          <w:rFonts w:ascii="Arial" w:hAnsi="Arial" w:cs="Arial"/>
          <w:b/>
          <w:sz w:val="24"/>
          <w:szCs w:val="24"/>
        </w:rPr>
      </w:pPr>
      <w:r>
        <w:rPr>
          <w:rFonts w:ascii="Arial" w:hAnsi="Arial" w:cs="Arial"/>
          <w:b/>
          <w:sz w:val="24"/>
          <w:szCs w:val="24"/>
        </w:rPr>
        <w:t>9. CLÁUSULA NONA - DA RESCISÃO</w:t>
      </w:r>
    </w:p>
    <w:p w:rsidR="00BF3F4B" w:rsidRDefault="00BF3F4B" w:rsidP="00BF3F4B">
      <w:pPr>
        <w:jc w:val="both"/>
        <w:rPr>
          <w:rFonts w:ascii="Arial" w:hAnsi="Arial" w:cs="Arial"/>
          <w:b/>
          <w:sz w:val="16"/>
          <w:szCs w:val="16"/>
        </w:rPr>
      </w:pPr>
    </w:p>
    <w:p w:rsidR="00BF3F4B" w:rsidRDefault="00BF3F4B" w:rsidP="00BF3F4B">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BF3F4B" w:rsidRDefault="00BF3F4B" w:rsidP="00BF3F4B">
      <w:pPr>
        <w:jc w:val="both"/>
        <w:rPr>
          <w:rFonts w:ascii="Arial" w:hAnsi="Arial" w:cs="Arial"/>
          <w:b/>
          <w:sz w:val="16"/>
          <w:szCs w:val="16"/>
        </w:rPr>
      </w:pPr>
    </w:p>
    <w:p w:rsidR="00BF3F4B" w:rsidRDefault="00BF3F4B" w:rsidP="00BF3F4B">
      <w:pPr>
        <w:jc w:val="both"/>
        <w:rPr>
          <w:rFonts w:ascii="Arial" w:hAnsi="Arial" w:cs="Arial"/>
          <w:b/>
          <w:sz w:val="24"/>
          <w:szCs w:val="24"/>
        </w:rPr>
      </w:pPr>
      <w:r>
        <w:rPr>
          <w:rFonts w:ascii="Arial" w:hAnsi="Arial" w:cs="Arial"/>
          <w:b/>
          <w:sz w:val="24"/>
          <w:szCs w:val="24"/>
        </w:rPr>
        <w:t>10. CLÁUSULA DÉCIMA - DAS SANÇÕES ADMINISTRATIVAS</w:t>
      </w:r>
    </w:p>
    <w:p w:rsidR="00BF3F4B" w:rsidRDefault="00BF3F4B" w:rsidP="00BF3F4B">
      <w:pPr>
        <w:jc w:val="both"/>
        <w:rPr>
          <w:rFonts w:ascii="Arial" w:hAnsi="Arial" w:cs="Arial"/>
          <w:b/>
          <w:sz w:val="16"/>
          <w:szCs w:val="16"/>
        </w:rPr>
      </w:pPr>
    </w:p>
    <w:p w:rsidR="00BF3F4B" w:rsidRDefault="00BF3F4B" w:rsidP="00BF3F4B">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BF3F4B" w:rsidRDefault="00BF3F4B" w:rsidP="00BF3F4B">
      <w:pPr>
        <w:ind w:left="720" w:firstLine="720"/>
        <w:jc w:val="both"/>
        <w:rPr>
          <w:rFonts w:ascii="Arial" w:hAnsi="Arial" w:cs="Arial"/>
          <w:b/>
          <w:sz w:val="16"/>
          <w:szCs w:val="16"/>
        </w:rPr>
      </w:pPr>
    </w:p>
    <w:p w:rsidR="00BF3F4B" w:rsidRDefault="00BF3F4B" w:rsidP="00BF3F4B">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BF3F4B" w:rsidRDefault="00BF3F4B" w:rsidP="00BF3F4B">
      <w:pPr>
        <w:ind w:firstLine="1440"/>
        <w:jc w:val="both"/>
        <w:rPr>
          <w:rFonts w:ascii="Arial" w:hAnsi="Arial" w:cs="Arial"/>
          <w:b/>
          <w:sz w:val="16"/>
          <w:szCs w:val="16"/>
        </w:rPr>
      </w:pPr>
    </w:p>
    <w:p w:rsidR="00BF3F4B" w:rsidRDefault="00BF3F4B" w:rsidP="00BF3F4B">
      <w:pPr>
        <w:ind w:firstLine="1440"/>
        <w:jc w:val="both"/>
        <w:rPr>
          <w:rFonts w:ascii="Arial" w:hAnsi="Arial" w:cs="Arial"/>
          <w:sz w:val="24"/>
          <w:szCs w:val="24"/>
        </w:rPr>
      </w:pPr>
      <w:r>
        <w:rPr>
          <w:rFonts w:ascii="Arial" w:hAnsi="Arial" w:cs="Arial"/>
          <w:b/>
          <w:sz w:val="24"/>
          <w:szCs w:val="24"/>
        </w:rPr>
        <w:lastRenderedPageBreak/>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BF3F4B" w:rsidRDefault="00BF3F4B" w:rsidP="00BF3F4B">
      <w:pPr>
        <w:ind w:firstLine="540"/>
        <w:jc w:val="both"/>
        <w:rPr>
          <w:rFonts w:ascii="Arial" w:hAnsi="Arial" w:cs="Arial"/>
          <w:b/>
          <w:sz w:val="16"/>
          <w:szCs w:val="16"/>
        </w:rPr>
      </w:pPr>
    </w:p>
    <w:p w:rsidR="00BF3F4B" w:rsidRDefault="00BF3F4B" w:rsidP="00BF3F4B">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BF3F4B" w:rsidRDefault="00BF3F4B" w:rsidP="00BF3F4B">
      <w:pPr>
        <w:ind w:firstLine="720"/>
        <w:jc w:val="both"/>
        <w:rPr>
          <w:rFonts w:ascii="Arial" w:hAnsi="Arial" w:cs="Arial"/>
          <w:b/>
          <w:sz w:val="16"/>
          <w:szCs w:val="16"/>
        </w:rPr>
      </w:pPr>
    </w:p>
    <w:p w:rsidR="00BF3F4B" w:rsidRDefault="00BF3F4B" w:rsidP="00BF3F4B">
      <w:pPr>
        <w:ind w:firstLine="720"/>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BF3F4B" w:rsidRDefault="00BF3F4B" w:rsidP="00BF3F4B">
      <w:pPr>
        <w:spacing w:line="280" w:lineRule="exact"/>
        <w:ind w:firstLine="720"/>
        <w:jc w:val="both"/>
        <w:rPr>
          <w:rFonts w:ascii="Arial" w:hAnsi="Arial" w:cs="Arial"/>
          <w:b/>
          <w:sz w:val="16"/>
          <w:szCs w:val="16"/>
        </w:rPr>
      </w:pPr>
    </w:p>
    <w:p w:rsidR="00BF3F4B" w:rsidRDefault="00BF3F4B" w:rsidP="00BF3F4B">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BF3F4B" w:rsidRDefault="00BF3F4B" w:rsidP="00BF3F4B">
      <w:pPr>
        <w:spacing w:line="280" w:lineRule="exact"/>
        <w:ind w:firstLine="720"/>
        <w:jc w:val="both"/>
        <w:rPr>
          <w:rFonts w:ascii="Arial" w:hAnsi="Arial" w:cs="Arial"/>
          <w:sz w:val="16"/>
          <w:szCs w:val="16"/>
        </w:rPr>
      </w:pPr>
    </w:p>
    <w:p w:rsidR="00BF3F4B" w:rsidRDefault="00BF3F4B" w:rsidP="00BF3F4B">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BF3F4B" w:rsidRDefault="00BF3F4B" w:rsidP="00BF3F4B">
      <w:pPr>
        <w:spacing w:line="280" w:lineRule="exact"/>
        <w:jc w:val="both"/>
        <w:rPr>
          <w:rFonts w:ascii="Arial" w:hAnsi="Arial" w:cs="Arial"/>
          <w:sz w:val="24"/>
        </w:rPr>
      </w:pPr>
    </w:p>
    <w:p w:rsidR="00BF3F4B" w:rsidRDefault="00BF3F4B" w:rsidP="00BF3F4B">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BF3F4B" w:rsidRDefault="00BF3F4B" w:rsidP="00BF3F4B">
      <w:pPr>
        <w:spacing w:line="280" w:lineRule="exact"/>
        <w:ind w:firstLine="720"/>
        <w:jc w:val="both"/>
        <w:rPr>
          <w:rFonts w:ascii="Arial" w:hAnsi="Arial" w:cs="Arial"/>
          <w:sz w:val="24"/>
          <w:szCs w:val="24"/>
        </w:rPr>
      </w:pPr>
    </w:p>
    <w:p w:rsidR="00BF3F4B" w:rsidRDefault="00BF3F4B" w:rsidP="00BF3F4B">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BF3F4B" w:rsidRDefault="00BF3F4B" w:rsidP="00BF3F4B">
      <w:pPr>
        <w:spacing w:line="280" w:lineRule="exact"/>
        <w:ind w:firstLine="720"/>
        <w:jc w:val="both"/>
        <w:rPr>
          <w:rFonts w:ascii="Arial" w:hAnsi="Arial" w:cs="Arial"/>
          <w:sz w:val="24"/>
          <w:szCs w:val="24"/>
        </w:rPr>
      </w:pPr>
    </w:p>
    <w:p w:rsidR="00BF3F4B" w:rsidRDefault="00BF3F4B" w:rsidP="00BF3F4B">
      <w:pPr>
        <w:ind w:firstLine="567"/>
        <w:jc w:val="both"/>
        <w:rPr>
          <w:rFonts w:ascii="Arial" w:hAnsi="Arial" w:cs="Arial"/>
          <w:sz w:val="24"/>
          <w:szCs w:val="24"/>
        </w:rPr>
      </w:pPr>
      <w:r>
        <w:rPr>
          <w:rFonts w:ascii="Arial" w:hAnsi="Arial" w:cs="Arial"/>
          <w:b/>
          <w:sz w:val="24"/>
          <w:szCs w:val="24"/>
        </w:rPr>
        <w:t>10.7</w:t>
      </w:r>
      <w:r>
        <w:rPr>
          <w:rFonts w:ascii="Arial" w:hAnsi="Arial" w:cs="Arial"/>
          <w:sz w:val="24"/>
          <w:szCs w:val="24"/>
        </w:rPr>
        <w:t xml:space="preserve"> Faz parte integrante deste contrato, como se nele estivesse transcrito, o Edital completo.</w:t>
      </w:r>
    </w:p>
    <w:p w:rsidR="00BF3F4B" w:rsidRDefault="00BF3F4B" w:rsidP="00BF3F4B">
      <w:pPr>
        <w:ind w:firstLine="567"/>
        <w:jc w:val="both"/>
        <w:rPr>
          <w:rFonts w:ascii="Arial" w:hAnsi="Arial" w:cs="Arial"/>
          <w:sz w:val="24"/>
          <w:szCs w:val="24"/>
        </w:rPr>
      </w:pPr>
    </w:p>
    <w:p w:rsidR="00BF3F4B" w:rsidRDefault="00BF3F4B" w:rsidP="00BF3F4B">
      <w:pPr>
        <w:jc w:val="both"/>
        <w:rPr>
          <w:rFonts w:ascii="Arial" w:hAnsi="Arial" w:cs="Arial"/>
          <w:b/>
          <w:sz w:val="24"/>
        </w:rPr>
      </w:pPr>
      <w:r>
        <w:rPr>
          <w:rFonts w:ascii="Arial" w:hAnsi="Arial" w:cs="Arial"/>
          <w:b/>
          <w:sz w:val="24"/>
        </w:rPr>
        <w:t>11 - CLÁUSULA DÉCIMA PRIMEIRA - DA VINCULAÇÃO AO PROCESSO LICITATÓRIO</w:t>
      </w:r>
    </w:p>
    <w:p w:rsidR="00BF3F4B" w:rsidRDefault="00BF3F4B" w:rsidP="00BF3F4B">
      <w:pPr>
        <w:jc w:val="both"/>
        <w:rPr>
          <w:rFonts w:ascii="Arial" w:hAnsi="Arial" w:cs="Arial"/>
          <w:b/>
          <w:sz w:val="24"/>
        </w:rPr>
      </w:pPr>
    </w:p>
    <w:p w:rsidR="00BF3F4B" w:rsidRDefault="00BF3F4B" w:rsidP="00BF3F4B">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582/2017 - Pregão Presencial n.º 28/2017</w:t>
      </w:r>
    </w:p>
    <w:p w:rsidR="00BF3F4B" w:rsidRDefault="00BF3F4B" w:rsidP="00BF3F4B">
      <w:pPr>
        <w:ind w:firstLine="567"/>
        <w:jc w:val="both"/>
        <w:rPr>
          <w:rFonts w:ascii="Arial" w:hAnsi="Arial" w:cs="Arial"/>
          <w:sz w:val="24"/>
          <w:szCs w:val="24"/>
        </w:rPr>
      </w:pPr>
    </w:p>
    <w:p w:rsidR="00BF3F4B" w:rsidRDefault="00BF3F4B" w:rsidP="00BF3F4B">
      <w:pPr>
        <w:ind w:firstLine="567"/>
        <w:jc w:val="both"/>
        <w:rPr>
          <w:rFonts w:ascii="Arial" w:hAnsi="Arial" w:cs="Arial"/>
          <w:sz w:val="24"/>
          <w:szCs w:val="24"/>
        </w:rPr>
      </w:pPr>
      <w:r>
        <w:rPr>
          <w:rFonts w:ascii="Arial" w:hAnsi="Arial" w:cs="Arial"/>
          <w:sz w:val="24"/>
          <w:szCs w:val="24"/>
        </w:rPr>
        <w:lastRenderedPageBreak/>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BF3F4B" w:rsidRDefault="00BF3F4B" w:rsidP="00BF3F4B">
      <w:pPr>
        <w:ind w:firstLine="720"/>
        <w:jc w:val="both"/>
        <w:rPr>
          <w:rFonts w:ascii="Arial" w:hAnsi="Arial" w:cs="Arial"/>
          <w:sz w:val="24"/>
          <w:szCs w:val="24"/>
        </w:rPr>
      </w:pPr>
    </w:p>
    <w:p w:rsidR="00BF3F4B" w:rsidRDefault="00BF3F4B" w:rsidP="00BF3F4B">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BF3F4B" w:rsidRDefault="00BF3F4B" w:rsidP="00BF3F4B">
      <w:pPr>
        <w:jc w:val="both"/>
        <w:rPr>
          <w:rFonts w:ascii="Arial" w:hAnsi="Arial" w:cs="Arial"/>
          <w:sz w:val="24"/>
          <w:szCs w:val="24"/>
        </w:rPr>
      </w:pPr>
    </w:p>
    <w:p w:rsidR="00BF3F4B" w:rsidRDefault="00BF3F4B" w:rsidP="00BF3F4B">
      <w:pPr>
        <w:jc w:val="both"/>
        <w:rPr>
          <w:rFonts w:ascii="Arial" w:hAnsi="Arial" w:cs="Arial"/>
          <w:sz w:val="24"/>
          <w:szCs w:val="24"/>
        </w:rPr>
      </w:pPr>
    </w:p>
    <w:p w:rsidR="00BF3F4B" w:rsidRDefault="00BF3F4B" w:rsidP="00BF3F4B">
      <w:pPr>
        <w:ind w:left="2160"/>
        <w:jc w:val="both"/>
        <w:rPr>
          <w:rFonts w:ascii="Arial" w:hAnsi="Arial" w:cs="Arial"/>
          <w:sz w:val="24"/>
          <w:szCs w:val="24"/>
        </w:rPr>
      </w:pPr>
      <w:r>
        <w:rPr>
          <w:rFonts w:ascii="Arial" w:hAnsi="Arial" w:cs="Arial"/>
          <w:sz w:val="24"/>
          <w:szCs w:val="24"/>
        </w:rPr>
        <w:t xml:space="preserve">       </w:t>
      </w:r>
    </w:p>
    <w:p w:rsidR="00BF3F4B" w:rsidRDefault="00BF3F4B" w:rsidP="00BF3F4B">
      <w:pPr>
        <w:ind w:left="2160"/>
        <w:jc w:val="both"/>
        <w:rPr>
          <w:rFonts w:ascii="Arial" w:hAnsi="Arial" w:cs="Arial"/>
          <w:sz w:val="24"/>
          <w:szCs w:val="24"/>
        </w:rPr>
      </w:pPr>
      <w:r>
        <w:rPr>
          <w:rFonts w:ascii="Arial" w:hAnsi="Arial" w:cs="Arial"/>
          <w:sz w:val="24"/>
          <w:szCs w:val="24"/>
        </w:rPr>
        <w:t xml:space="preserve">Piracicaba, </w:t>
      </w:r>
      <w:r w:rsidR="00DF4D20">
        <w:rPr>
          <w:rFonts w:ascii="Arial" w:hAnsi="Arial" w:cs="Arial"/>
          <w:sz w:val="24"/>
          <w:szCs w:val="24"/>
        </w:rPr>
        <w:t>11 de julho</w:t>
      </w:r>
      <w:r>
        <w:rPr>
          <w:rFonts w:ascii="Arial" w:hAnsi="Arial" w:cs="Arial"/>
          <w:sz w:val="24"/>
          <w:szCs w:val="24"/>
        </w:rPr>
        <w:t xml:space="preserve"> de 2017.</w:t>
      </w:r>
    </w:p>
    <w:p w:rsidR="00BF3F4B" w:rsidRDefault="00BF3F4B" w:rsidP="00BF3F4B">
      <w:pPr>
        <w:jc w:val="both"/>
        <w:rPr>
          <w:rFonts w:ascii="Arial" w:hAnsi="Arial" w:cs="Arial"/>
          <w:b/>
          <w:sz w:val="24"/>
          <w:szCs w:val="24"/>
        </w:rPr>
      </w:pPr>
    </w:p>
    <w:p w:rsidR="00BF3F4B" w:rsidRDefault="00BF3F4B" w:rsidP="00BF3F4B">
      <w:pPr>
        <w:jc w:val="both"/>
        <w:rPr>
          <w:rFonts w:ascii="Arial" w:hAnsi="Arial" w:cs="Arial"/>
          <w:b/>
          <w:sz w:val="24"/>
          <w:szCs w:val="24"/>
        </w:rPr>
      </w:pPr>
    </w:p>
    <w:p w:rsidR="00BF3F4B" w:rsidRDefault="00BF3F4B" w:rsidP="00BF3F4B">
      <w:pPr>
        <w:jc w:val="both"/>
        <w:rPr>
          <w:rFonts w:ascii="Arial" w:hAnsi="Arial" w:cs="Arial"/>
          <w:b/>
          <w:sz w:val="24"/>
          <w:szCs w:val="24"/>
        </w:rPr>
      </w:pPr>
    </w:p>
    <w:p w:rsidR="00BF3F4B" w:rsidRDefault="00BF3F4B" w:rsidP="00BF3F4B">
      <w:pPr>
        <w:jc w:val="center"/>
        <w:rPr>
          <w:rFonts w:ascii="Arial" w:hAnsi="Arial" w:cs="Arial"/>
          <w:b/>
          <w:sz w:val="24"/>
          <w:szCs w:val="24"/>
        </w:rPr>
      </w:pPr>
      <w:r>
        <w:rPr>
          <w:rFonts w:ascii="Arial" w:hAnsi="Arial" w:cs="Arial"/>
          <w:b/>
          <w:sz w:val="24"/>
          <w:szCs w:val="24"/>
        </w:rPr>
        <w:t>CONTRATANTE</w:t>
      </w:r>
    </w:p>
    <w:p w:rsidR="00BF3F4B" w:rsidRPr="00DF4D20" w:rsidRDefault="00DF4D20" w:rsidP="00BF3F4B">
      <w:pPr>
        <w:jc w:val="center"/>
        <w:rPr>
          <w:rFonts w:ascii="Arial" w:hAnsi="Arial" w:cs="Arial"/>
          <w:b/>
          <w:sz w:val="24"/>
          <w:szCs w:val="24"/>
        </w:rPr>
      </w:pPr>
      <w:r w:rsidRPr="00DF4D20">
        <w:rPr>
          <w:rFonts w:ascii="Arial" w:hAnsi="Arial" w:cs="Arial"/>
          <w:b/>
          <w:sz w:val="24"/>
          <w:szCs w:val="24"/>
        </w:rPr>
        <w:t xml:space="preserve">Matheus </w:t>
      </w:r>
      <w:proofErr w:type="spellStart"/>
      <w:r w:rsidRPr="00DF4D20">
        <w:rPr>
          <w:rFonts w:ascii="Arial" w:hAnsi="Arial" w:cs="Arial"/>
          <w:b/>
          <w:sz w:val="24"/>
          <w:szCs w:val="24"/>
        </w:rPr>
        <w:t>Antonio</w:t>
      </w:r>
      <w:proofErr w:type="spellEnd"/>
      <w:r w:rsidRPr="00DF4D20">
        <w:rPr>
          <w:rFonts w:ascii="Arial" w:hAnsi="Arial" w:cs="Arial"/>
          <w:b/>
          <w:sz w:val="24"/>
          <w:szCs w:val="24"/>
        </w:rPr>
        <w:t xml:space="preserve"> </w:t>
      </w:r>
      <w:proofErr w:type="spellStart"/>
      <w:r w:rsidRPr="00DF4D20">
        <w:rPr>
          <w:rFonts w:ascii="Arial" w:hAnsi="Arial" w:cs="Arial"/>
          <w:b/>
          <w:sz w:val="24"/>
          <w:szCs w:val="24"/>
        </w:rPr>
        <w:t>Erler</w:t>
      </w:r>
      <w:proofErr w:type="spellEnd"/>
    </w:p>
    <w:p w:rsidR="00BF3F4B" w:rsidRDefault="00BF3F4B" w:rsidP="00BF3F4B">
      <w:pPr>
        <w:jc w:val="center"/>
        <w:rPr>
          <w:rFonts w:ascii="Arial" w:hAnsi="Arial" w:cs="Arial"/>
          <w:b/>
          <w:sz w:val="24"/>
          <w:szCs w:val="24"/>
        </w:rPr>
      </w:pPr>
      <w:r>
        <w:rPr>
          <w:rFonts w:ascii="Arial" w:hAnsi="Arial" w:cs="Arial"/>
          <w:b/>
          <w:sz w:val="24"/>
          <w:szCs w:val="24"/>
        </w:rPr>
        <w:t>Presidente da Câmara de Vereadores de Piracicaba</w:t>
      </w:r>
    </w:p>
    <w:p w:rsidR="00BF3F4B" w:rsidRDefault="00BF3F4B" w:rsidP="00BF3F4B">
      <w:pPr>
        <w:jc w:val="both"/>
        <w:rPr>
          <w:rFonts w:ascii="Arial" w:hAnsi="Arial" w:cs="Arial"/>
          <w:b/>
          <w:sz w:val="24"/>
          <w:szCs w:val="24"/>
        </w:rPr>
      </w:pPr>
    </w:p>
    <w:p w:rsidR="00BF3F4B" w:rsidRDefault="00BF3F4B" w:rsidP="00BF3F4B">
      <w:pPr>
        <w:jc w:val="both"/>
        <w:rPr>
          <w:rFonts w:ascii="Arial" w:hAnsi="Arial" w:cs="Arial"/>
          <w:b/>
          <w:sz w:val="24"/>
          <w:szCs w:val="24"/>
        </w:rPr>
      </w:pPr>
    </w:p>
    <w:p w:rsidR="00BF3F4B" w:rsidRDefault="00BF3F4B" w:rsidP="00BF3F4B">
      <w:pPr>
        <w:jc w:val="both"/>
        <w:rPr>
          <w:rFonts w:ascii="Arial" w:hAnsi="Arial" w:cs="Arial"/>
          <w:b/>
          <w:sz w:val="24"/>
          <w:szCs w:val="24"/>
        </w:rPr>
      </w:pPr>
    </w:p>
    <w:p w:rsidR="00BF3F4B" w:rsidRDefault="00BF3F4B" w:rsidP="00BF3F4B">
      <w:pPr>
        <w:jc w:val="center"/>
        <w:rPr>
          <w:rFonts w:ascii="Arial" w:hAnsi="Arial" w:cs="Arial"/>
          <w:b/>
          <w:sz w:val="24"/>
          <w:szCs w:val="24"/>
        </w:rPr>
      </w:pPr>
      <w:r>
        <w:rPr>
          <w:rFonts w:ascii="Arial" w:hAnsi="Arial" w:cs="Arial"/>
          <w:b/>
          <w:sz w:val="24"/>
          <w:szCs w:val="24"/>
        </w:rPr>
        <w:t>CONTRATADA</w:t>
      </w:r>
    </w:p>
    <w:p w:rsidR="00DF4D20" w:rsidRPr="00DF4D20" w:rsidRDefault="00DF4D20" w:rsidP="00BF3F4B">
      <w:pPr>
        <w:jc w:val="center"/>
        <w:rPr>
          <w:rFonts w:ascii="Arial" w:hAnsi="Arial" w:cs="Arial"/>
          <w:b/>
          <w:sz w:val="24"/>
          <w:szCs w:val="24"/>
        </w:rPr>
      </w:pPr>
      <w:r w:rsidRPr="00DF4D20">
        <w:rPr>
          <w:rFonts w:ascii="Arial" w:hAnsi="Arial" w:cs="Arial"/>
          <w:b/>
          <w:sz w:val="24"/>
          <w:szCs w:val="24"/>
        </w:rPr>
        <w:t>Eder Carvalho Gomes de Oliveira</w:t>
      </w:r>
    </w:p>
    <w:p w:rsidR="00BF3F4B" w:rsidRPr="00DF4D20" w:rsidRDefault="00BF3F4B" w:rsidP="00BF3F4B">
      <w:pPr>
        <w:jc w:val="center"/>
        <w:rPr>
          <w:rFonts w:ascii="Arial" w:hAnsi="Arial" w:cs="Arial"/>
          <w:b/>
        </w:rPr>
      </w:pPr>
      <w:r w:rsidRPr="00DF4D20">
        <w:rPr>
          <w:rFonts w:ascii="Arial" w:hAnsi="Arial" w:cs="Arial"/>
          <w:b/>
          <w:sz w:val="24"/>
          <w:szCs w:val="24"/>
        </w:rPr>
        <w:t xml:space="preserve">  </w:t>
      </w:r>
      <w:r w:rsidR="00DF4D20" w:rsidRPr="00DF4D20">
        <w:rPr>
          <w:rFonts w:ascii="Arial" w:hAnsi="Arial" w:cs="Arial"/>
          <w:b/>
          <w:sz w:val="24"/>
          <w:szCs w:val="24"/>
        </w:rPr>
        <w:t>Eder C. Gomes de Oliveira - ME</w:t>
      </w:r>
    </w:p>
    <w:p w:rsidR="002E12F2" w:rsidRDefault="0041221A"/>
    <w:sectPr w:rsidR="002E12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232" w:rsidRDefault="00D03232" w:rsidP="00D03232">
      <w:r>
        <w:separator/>
      </w:r>
    </w:p>
  </w:endnote>
  <w:endnote w:type="continuationSeparator" w:id="0">
    <w:p w:rsidR="00D03232" w:rsidRDefault="00D03232" w:rsidP="00D0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232" w:rsidRDefault="00D03232" w:rsidP="00D03232">
      <w:r>
        <w:separator/>
      </w:r>
    </w:p>
  </w:footnote>
  <w:footnote w:type="continuationSeparator" w:id="0">
    <w:p w:rsidR="00D03232" w:rsidRDefault="00D03232" w:rsidP="00D03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232" w:rsidRDefault="00D03232" w:rsidP="00D03232">
    <w:pPr>
      <w:pStyle w:val="Ttulo"/>
      <w:spacing w:line="240" w:lineRule="auto"/>
      <w:ind w:right="360"/>
    </w:pPr>
    <w:r>
      <w:rPr>
        <w:noProof/>
      </w:rPr>
      <w:drawing>
        <wp:anchor distT="0" distB="0" distL="114300" distR="114300" simplePos="0" relativeHeight="251659264" behindDoc="0" locked="0" layoutInCell="1" allowOverlap="1" wp14:anchorId="145EDA8B" wp14:editId="15F2B075">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D03232" w:rsidRDefault="00D03232" w:rsidP="00D03232">
    <w:pPr>
      <w:pStyle w:val="Subttulo"/>
      <w:rPr>
        <w:sz w:val="28"/>
      </w:rPr>
    </w:pPr>
    <w:r>
      <w:rPr>
        <w:sz w:val="28"/>
      </w:rPr>
      <w:t xml:space="preserve">         Estado de São Paulo</w:t>
    </w:r>
  </w:p>
  <w:p w:rsidR="00D03232" w:rsidRDefault="00D0323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4B"/>
    <w:rsid w:val="00096D6F"/>
    <w:rsid w:val="003B56EB"/>
    <w:rsid w:val="0041221A"/>
    <w:rsid w:val="005C6CFA"/>
    <w:rsid w:val="00BF3F4B"/>
    <w:rsid w:val="00D03232"/>
    <w:rsid w:val="00DF4D20"/>
    <w:rsid w:val="00E62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D02A0F0-1849-442A-980E-14BC0D33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F4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BF3F4B"/>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D03232"/>
    <w:pPr>
      <w:tabs>
        <w:tab w:val="center" w:pos="4252"/>
        <w:tab w:val="right" w:pos="8504"/>
      </w:tabs>
    </w:pPr>
  </w:style>
  <w:style w:type="character" w:customStyle="1" w:styleId="CabealhoChar">
    <w:name w:val="Cabeçalho Char"/>
    <w:basedOn w:val="Fontepargpadro"/>
    <w:link w:val="Cabealho"/>
    <w:uiPriority w:val="99"/>
    <w:rsid w:val="00D0323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03232"/>
    <w:pPr>
      <w:tabs>
        <w:tab w:val="center" w:pos="4252"/>
        <w:tab w:val="right" w:pos="8504"/>
      </w:tabs>
    </w:pPr>
  </w:style>
  <w:style w:type="character" w:customStyle="1" w:styleId="RodapChar">
    <w:name w:val="Rodapé Char"/>
    <w:basedOn w:val="Fontepargpadro"/>
    <w:link w:val="Rodap"/>
    <w:uiPriority w:val="99"/>
    <w:rsid w:val="00D03232"/>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D03232"/>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D03232"/>
    <w:rPr>
      <w:rFonts w:ascii="Arial" w:eastAsia="Times New Roman" w:hAnsi="Arial" w:cs="Arial"/>
      <w:sz w:val="24"/>
      <w:szCs w:val="24"/>
      <w:lang w:eastAsia="pt-BR"/>
    </w:rPr>
  </w:style>
  <w:style w:type="paragraph" w:styleId="Ttulo">
    <w:name w:val="Title"/>
    <w:basedOn w:val="Normal"/>
    <w:next w:val="Subttulo"/>
    <w:link w:val="TtuloChar"/>
    <w:qFormat/>
    <w:rsid w:val="00D03232"/>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D03232"/>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1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1971</Words>
  <Characters>10646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Julia Silva Corrente</cp:lastModifiedBy>
  <cp:revision>4</cp:revision>
  <dcterms:created xsi:type="dcterms:W3CDTF">2017-07-10T13:18:00Z</dcterms:created>
  <dcterms:modified xsi:type="dcterms:W3CDTF">2017-07-11T12:29:00Z</dcterms:modified>
</cp:coreProperties>
</file>